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34EDD4" w14:textId="24B7939F" w:rsidR="00241245" w:rsidRPr="00786D0A" w:rsidRDefault="00241245" w:rsidP="00201AA2">
      <w:pPr>
        <w:pStyle w:val="TextTitel"/>
        <w:spacing w:before="0" w:after="120" w:line="240" w:lineRule="auto"/>
        <w:jc w:val="both"/>
        <w:rPr>
          <w:rFonts w:ascii="Arial Black" w:hAnsi="Arial Black" w:cs="Arial"/>
          <w:b/>
          <w:bCs/>
          <w:sz w:val="22"/>
          <w:szCs w:val="22"/>
        </w:rPr>
      </w:pPr>
      <w:r w:rsidRPr="00786D0A">
        <w:rPr>
          <w:rFonts w:ascii="Arial Black" w:hAnsi="Arial Black" w:cs="Arial"/>
          <w:b/>
          <w:bCs/>
          <w:sz w:val="22"/>
          <w:szCs w:val="22"/>
        </w:rPr>
        <w:t xml:space="preserve">Bericht </w:t>
      </w:r>
      <w:r w:rsidR="00976D47" w:rsidRPr="00786D0A">
        <w:rPr>
          <w:rFonts w:ascii="Arial Black" w:hAnsi="Arial Black" w:cs="Arial"/>
          <w:b/>
          <w:bCs/>
          <w:sz w:val="22"/>
          <w:szCs w:val="22"/>
        </w:rPr>
        <w:t>der Prüfstelle</w:t>
      </w:r>
      <w:r w:rsidRPr="00786D0A">
        <w:rPr>
          <w:rFonts w:ascii="Arial Black" w:hAnsi="Arial Black" w:cs="Arial"/>
          <w:b/>
          <w:bCs/>
          <w:sz w:val="22"/>
          <w:szCs w:val="22"/>
        </w:rPr>
        <w:t xml:space="preserve"> zur Jahresrechnung </w:t>
      </w:r>
      <w:r w:rsidR="00722A95" w:rsidRPr="00786D0A">
        <w:rPr>
          <w:rFonts w:ascii="Arial Black" w:hAnsi="Arial Black" w:cs="Arial"/>
          <w:b/>
          <w:bCs/>
          <w:sz w:val="22"/>
          <w:szCs w:val="22"/>
        </w:rPr>
        <w:t>[Jahr]</w:t>
      </w:r>
    </w:p>
    <w:p w14:paraId="6394B409" w14:textId="3E1934CF" w:rsidR="00241245" w:rsidRPr="00201AA2" w:rsidRDefault="005B16E5" w:rsidP="00201AA2">
      <w:pPr>
        <w:pStyle w:val="TextTitel"/>
        <w:spacing w:before="0" w:after="240" w:line="240" w:lineRule="auto"/>
        <w:jc w:val="both"/>
        <w:rPr>
          <w:rFonts w:ascii="Arial" w:hAnsi="Arial" w:cs="Arial"/>
          <w:sz w:val="21"/>
          <w:szCs w:val="21"/>
        </w:rPr>
      </w:pPr>
      <w:r w:rsidRPr="00201AA2">
        <w:rPr>
          <w:rFonts w:ascii="Arial" w:hAnsi="Arial" w:cs="Arial"/>
          <w:sz w:val="21"/>
          <w:szCs w:val="21"/>
        </w:rPr>
        <w:t xml:space="preserve">an </w:t>
      </w:r>
      <w:r w:rsidR="00CA090C" w:rsidRPr="00201AA2">
        <w:rPr>
          <w:rFonts w:ascii="Arial" w:hAnsi="Arial" w:cs="Arial"/>
          <w:sz w:val="21"/>
          <w:szCs w:val="21"/>
          <w:lang w:val="de-DE"/>
        </w:rPr>
        <w:t xml:space="preserve">die </w:t>
      </w:r>
      <w:r w:rsidR="00CA090C" w:rsidRPr="00201AA2">
        <w:rPr>
          <w:rFonts w:ascii="Arial" w:hAnsi="Arial" w:cs="Arial"/>
          <w:sz w:val="21"/>
          <w:szCs w:val="21"/>
          <w:highlight w:val="yellow"/>
          <w:lang w:val="de-DE"/>
        </w:rPr>
        <w:t>Gemeindeversammlung</w:t>
      </w:r>
      <w:r w:rsidR="00201AA2" w:rsidRPr="00201AA2">
        <w:rPr>
          <w:rFonts w:ascii="Arial" w:hAnsi="Arial" w:cs="Arial"/>
          <w:sz w:val="21"/>
          <w:szCs w:val="21"/>
          <w:highlight w:val="yellow"/>
          <w:lang w:val="de-DE"/>
        </w:rPr>
        <w:t xml:space="preserve"> (1)</w:t>
      </w:r>
      <w:r w:rsidR="00CA090C" w:rsidRPr="00201AA2">
        <w:rPr>
          <w:rFonts w:ascii="Arial" w:hAnsi="Arial" w:cs="Arial"/>
          <w:sz w:val="21"/>
          <w:szCs w:val="21"/>
          <w:lang w:val="de-DE"/>
        </w:rPr>
        <w:t xml:space="preserve"> </w:t>
      </w:r>
      <w:r w:rsidR="00241245" w:rsidRPr="00201AA2">
        <w:rPr>
          <w:rFonts w:ascii="Arial" w:hAnsi="Arial" w:cs="Arial"/>
          <w:sz w:val="21"/>
          <w:szCs w:val="21"/>
        </w:rPr>
        <w:t>der</w:t>
      </w:r>
    </w:p>
    <w:p w14:paraId="5ACB9BD4" w14:textId="3AD0C035" w:rsidR="00241245" w:rsidRPr="00201AA2" w:rsidRDefault="00241245" w:rsidP="00201AA2">
      <w:pPr>
        <w:pStyle w:val="Titel"/>
        <w:spacing w:after="240" w:line="240" w:lineRule="auto"/>
        <w:jc w:val="both"/>
        <w:rPr>
          <w:rFonts w:ascii="Arial" w:hAnsi="Arial" w:cs="Arial"/>
          <w:color w:val="000000" w:themeColor="text1"/>
          <w:sz w:val="20"/>
          <w:szCs w:val="20"/>
        </w:rPr>
      </w:pPr>
      <w:r w:rsidRPr="00201AA2">
        <w:rPr>
          <w:rFonts w:cs="Arial"/>
          <w:color w:val="000000" w:themeColor="text1"/>
          <w:sz w:val="20"/>
          <w:szCs w:val="20"/>
          <w:highlight w:val="yellow"/>
        </w:rPr>
        <w:t xml:space="preserve">Politischen Gemeinde </w:t>
      </w:r>
      <w:r w:rsidR="00722A95" w:rsidRPr="00201AA2">
        <w:rPr>
          <w:rFonts w:cs="Arial"/>
          <w:color w:val="000000" w:themeColor="text1"/>
          <w:sz w:val="20"/>
          <w:szCs w:val="20"/>
          <w:highlight w:val="yellow"/>
        </w:rPr>
        <w:t>[Name]</w:t>
      </w:r>
      <w:r w:rsidR="00201AA2" w:rsidRPr="00201AA2">
        <w:rPr>
          <w:rFonts w:ascii="Arial" w:hAnsi="Arial" w:cs="Arial"/>
          <w:color w:val="000000" w:themeColor="text1"/>
          <w:sz w:val="20"/>
          <w:szCs w:val="20"/>
          <w:highlight w:val="yellow"/>
        </w:rPr>
        <w:t xml:space="preserve"> (2)</w:t>
      </w:r>
    </w:p>
    <w:p w14:paraId="5025F6B2" w14:textId="77777777" w:rsidR="00241245" w:rsidRPr="00201AA2" w:rsidRDefault="00241245" w:rsidP="00201AA2">
      <w:pPr>
        <w:pStyle w:val="Textabsatz"/>
        <w:spacing w:before="0" w:line="240" w:lineRule="auto"/>
        <w:jc w:val="both"/>
        <w:rPr>
          <w:rFonts w:ascii="Arial Black" w:hAnsi="Arial Black" w:cs="Arial"/>
        </w:rPr>
      </w:pPr>
      <w:r w:rsidRPr="00201AA2">
        <w:rPr>
          <w:rFonts w:ascii="Arial Black" w:hAnsi="Arial Black" w:cs="Arial"/>
        </w:rPr>
        <w:t>Prüfungsurteil</w:t>
      </w:r>
    </w:p>
    <w:p w14:paraId="5B75ECF8" w14:textId="5DF345CD" w:rsidR="00241245" w:rsidRPr="00201AA2" w:rsidRDefault="00241245" w:rsidP="00201AA2">
      <w:pPr>
        <w:pStyle w:val="Textabsatz"/>
        <w:spacing w:before="0" w:after="120" w:line="240" w:lineRule="auto"/>
        <w:jc w:val="both"/>
        <w:rPr>
          <w:rFonts w:ascii="Arial" w:hAnsi="Arial" w:cs="Arial"/>
          <w:sz w:val="21"/>
          <w:szCs w:val="21"/>
        </w:rPr>
      </w:pPr>
      <w:r w:rsidRPr="00201AA2">
        <w:rPr>
          <w:rFonts w:ascii="Arial" w:hAnsi="Arial" w:cs="Arial"/>
          <w:sz w:val="21"/>
          <w:szCs w:val="21"/>
        </w:rPr>
        <w:t xml:space="preserve">Wir haben die Jahresrechnung </w:t>
      </w:r>
      <w:r w:rsidR="00722A95" w:rsidRPr="00201AA2">
        <w:rPr>
          <w:rFonts w:ascii="Arial" w:hAnsi="Arial" w:cs="Arial"/>
          <w:sz w:val="21"/>
          <w:szCs w:val="21"/>
        </w:rPr>
        <w:t>[Jahr]</w:t>
      </w:r>
      <w:r w:rsidRPr="00201AA2">
        <w:rPr>
          <w:rFonts w:ascii="Arial" w:hAnsi="Arial" w:cs="Arial"/>
          <w:sz w:val="21"/>
          <w:szCs w:val="21"/>
        </w:rPr>
        <w:t xml:space="preserve"> der </w:t>
      </w:r>
      <w:r w:rsidRPr="00201AA2">
        <w:rPr>
          <w:rFonts w:ascii="Arial" w:hAnsi="Arial" w:cs="Arial"/>
          <w:sz w:val="21"/>
          <w:szCs w:val="21"/>
          <w:highlight w:val="yellow"/>
        </w:rPr>
        <w:t xml:space="preserve">Politischen Gemeinde </w:t>
      </w:r>
      <w:r w:rsidR="00722A95" w:rsidRPr="00201AA2">
        <w:rPr>
          <w:rFonts w:ascii="Arial" w:hAnsi="Arial" w:cs="Arial"/>
          <w:sz w:val="21"/>
          <w:szCs w:val="21"/>
          <w:highlight w:val="yellow"/>
        </w:rPr>
        <w:t>[Name]</w:t>
      </w:r>
      <w:r w:rsidR="00201AA2" w:rsidRPr="00201AA2">
        <w:rPr>
          <w:rFonts w:ascii="Arial" w:hAnsi="Arial" w:cs="Arial"/>
          <w:sz w:val="21"/>
          <w:szCs w:val="21"/>
          <w:highlight w:val="yellow"/>
        </w:rPr>
        <w:t xml:space="preserve"> (2)</w:t>
      </w:r>
      <w:r w:rsidRPr="00201AA2">
        <w:rPr>
          <w:rFonts w:ascii="Arial" w:hAnsi="Arial" w:cs="Arial"/>
          <w:sz w:val="21"/>
          <w:szCs w:val="21"/>
        </w:rPr>
        <w:t xml:space="preserve"> </w:t>
      </w:r>
      <w:r w:rsidR="00B370D0" w:rsidRPr="00201AA2">
        <w:rPr>
          <w:rFonts w:ascii="Arial" w:hAnsi="Arial" w:cs="Arial"/>
          <w:sz w:val="21"/>
          <w:szCs w:val="21"/>
        </w:rPr>
        <w:t xml:space="preserve">– </w:t>
      </w:r>
      <w:r w:rsidRPr="00201AA2">
        <w:rPr>
          <w:rFonts w:ascii="Arial" w:hAnsi="Arial" w:cs="Arial"/>
          <w:sz w:val="21"/>
          <w:szCs w:val="21"/>
        </w:rPr>
        <w:t xml:space="preserve">bestehend aus der Bilanz zum 31. Dezember </w:t>
      </w:r>
      <w:r w:rsidR="00722A95" w:rsidRPr="00201AA2">
        <w:rPr>
          <w:rFonts w:ascii="Arial" w:hAnsi="Arial" w:cs="Arial"/>
          <w:sz w:val="21"/>
          <w:szCs w:val="21"/>
        </w:rPr>
        <w:t>[Jahr]</w:t>
      </w:r>
      <w:r w:rsidRPr="00201AA2">
        <w:rPr>
          <w:rFonts w:ascii="Arial" w:hAnsi="Arial" w:cs="Arial"/>
          <w:sz w:val="21"/>
          <w:szCs w:val="21"/>
        </w:rPr>
        <w:t xml:space="preserve">, der Erfolgsrechnung, der Investitionsrechnung und der Geldflussrechnung für das dann endende Rechnungsjahr </w:t>
      </w:r>
      <w:r w:rsidR="00722A95" w:rsidRPr="00201AA2">
        <w:rPr>
          <w:rFonts w:ascii="Arial" w:hAnsi="Arial" w:cs="Arial"/>
          <w:sz w:val="21"/>
          <w:szCs w:val="21"/>
        </w:rPr>
        <w:t>[Jahr]</w:t>
      </w:r>
      <w:r w:rsidRPr="00201AA2">
        <w:rPr>
          <w:rFonts w:ascii="Arial" w:hAnsi="Arial" w:cs="Arial"/>
          <w:sz w:val="21"/>
          <w:szCs w:val="21"/>
        </w:rPr>
        <w:t xml:space="preserve"> sowie dem Anhang, einschliesslich </w:t>
      </w:r>
      <w:r w:rsidR="00B370D0" w:rsidRPr="00201AA2">
        <w:rPr>
          <w:rFonts w:ascii="Arial" w:hAnsi="Arial" w:cs="Arial"/>
          <w:sz w:val="21"/>
          <w:szCs w:val="21"/>
        </w:rPr>
        <w:t>der Erläuterungen zur Rechnungslegung</w:t>
      </w:r>
      <w:r w:rsidRPr="00201AA2">
        <w:rPr>
          <w:rFonts w:ascii="Arial" w:hAnsi="Arial" w:cs="Arial"/>
          <w:sz w:val="21"/>
          <w:szCs w:val="21"/>
        </w:rPr>
        <w:t xml:space="preserve"> </w:t>
      </w:r>
      <w:r w:rsidR="00B370D0" w:rsidRPr="00201AA2">
        <w:rPr>
          <w:rFonts w:ascii="Arial" w:hAnsi="Arial" w:cs="Arial"/>
          <w:sz w:val="21"/>
          <w:szCs w:val="21"/>
        </w:rPr>
        <w:t xml:space="preserve">– </w:t>
      </w:r>
      <w:r w:rsidRPr="00201AA2">
        <w:rPr>
          <w:rFonts w:ascii="Arial" w:hAnsi="Arial" w:cs="Arial"/>
          <w:sz w:val="21"/>
          <w:szCs w:val="21"/>
        </w:rPr>
        <w:t xml:space="preserve">geprüft. </w:t>
      </w:r>
    </w:p>
    <w:p w14:paraId="5610CBEC" w14:textId="08F2B9AB" w:rsidR="00241245" w:rsidRPr="00201AA2" w:rsidRDefault="00241245" w:rsidP="00201AA2">
      <w:pPr>
        <w:pStyle w:val="Textabsatz"/>
        <w:spacing w:before="0" w:after="120" w:line="240" w:lineRule="auto"/>
        <w:jc w:val="both"/>
        <w:rPr>
          <w:rFonts w:ascii="Arial" w:hAnsi="Arial" w:cs="Arial"/>
          <w:sz w:val="21"/>
          <w:szCs w:val="21"/>
        </w:rPr>
      </w:pPr>
      <w:r w:rsidRPr="00201AA2">
        <w:rPr>
          <w:rFonts w:ascii="Arial" w:hAnsi="Arial" w:cs="Arial"/>
          <w:sz w:val="21"/>
          <w:szCs w:val="21"/>
        </w:rPr>
        <w:t xml:space="preserve">Nach unserer Beurteilung entspricht die beigefügte Jahresrechnung </w:t>
      </w:r>
      <w:r w:rsidR="00722A95" w:rsidRPr="00201AA2">
        <w:rPr>
          <w:rFonts w:ascii="Arial" w:hAnsi="Arial" w:cs="Arial"/>
          <w:sz w:val="21"/>
          <w:szCs w:val="21"/>
        </w:rPr>
        <w:t>[Jahr]</w:t>
      </w:r>
      <w:r w:rsidRPr="00201AA2">
        <w:rPr>
          <w:rFonts w:ascii="Arial" w:hAnsi="Arial" w:cs="Arial"/>
          <w:sz w:val="21"/>
          <w:szCs w:val="21"/>
        </w:rPr>
        <w:t xml:space="preserve"> den kantonalen und kommunalen gesetzlichen Vorschriften </w:t>
      </w:r>
      <w:r w:rsidR="00874BB1" w:rsidRPr="00201AA2">
        <w:rPr>
          <w:rFonts w:ascii="Arial" w:hAnsi="Arial" w:cs="Arial"/>
          <w:sz w:val="21"/>
          <w:szCs w:val="21"/>
        </w:rPr>
        <w:t xml:space="preserve">(Gemeindegesetz [GG; LS 131.1] und Gemeindeverordnung [VGG; </w:t>
      </w:r>
      <w:r w:rsidR="00C26B9E" w:rsidRPr="00201AA2">
        <w:rPr>
          <w:rFonts w:ascii="Arial" w:hAnsi="Arial" w:cs="Arial"/>
          <w:sz w:val="21"/>
          <w:szCs w:val="21"/>
        </w:rPr>
        <w:t xml:space="preserve">LS </w:t>
      </w:r>
      <w:r w:rsidR="00874BB1" w:rsidRPr="00201AA2">
        <w:rPr>
          <w:rFonts w:ascii="Arial" w:hAnsi="Arial" w:cs="Arial"/>
          <w:sz w:val="21"/>
          <w:szCs w:val="21"/>
        </w:rPr>
        <w:t>131.11])</w:t>
      </w:r>
      <w:r w:rsidRPr="00201AA2">
        <w:rPr>
          <w:rFonts w:ascii="Arial" w:hAnsi="Arial" w:cs="Arial"/>
          <w:sz w:val="21"/>
          <w:szCs w:val="21"/>
        </w:rPr>
        <w:t>.</w:t>
      </w:r>
    </w:p>
    <w:p w14:paraId="5D6BF0CD" w14:textId="77777777" w:rsidR="00241245" w:rsidRPr="00201AA2" w:rsidRDefault="00241245" w:rsidP="00201AA2">
      <w:pPr>
        <w:pStyle w:val="Textabsatz"/>
        <w:spacing w:before="0" w:line="240" w:lineRule="auto"/>
        <w:jc w:val="both"/>
        <w:rPr>
          <w:rFonts w:ascii="Arial Black" w:hAnsi="Arial Black" w:cs="Arial"/>
        </w:rPr>
      </w:pPr>
      <w:r w:rsidRPr="00201AA2">
        <w:rPr>
          <w:rFonts w:ascii="Arial Black" w:hAnsi="Arial Black" w:cs="Arial"/>
        </w:rPr>
        <w:t>Grundlage für das Prüfungsurteil</w:t>
      </w:r>
    </w:p>
    <w:p w14:paraId="1101E109" w14:textId="1F211093" w:rsidR="00241245" w:rsidRPr="00201AA2" w:rsidRDefault="00241245" w:rsidP="00201AA2">
      <w:pPr>
        <w:pStyle w:val="Textabsatz"/>
        <w:spacing w:before="0" w:after="120" w:line="240" w:lineRule="auto"/>
        <w:jc w:val="both"/>
        <w:rPr>
          <w:rFonts w:ascii="Arial" w:hAnsi="Arial" w:cs="Arial"/>
          <w:sz w:val="21"/>
          <w:szCs w:val="21"/>
        </w:rPr>
      </w:pPr>
      <w:r w:rsidRPr="00201AA2">
        <w:rPr>
          <w:rFonts w:ascii="Arial" w:hAnsi="Arial" w:cs="Arial"/>
          <w:sz w:val="21"/>
          <w:szCs w:val="21"/>
        </w:rPr>
        <w:t xml:space="preserve">Wir haben unsere Abschlussprüfung in Übereinstimmung mit den gesetzlichen Vorschriften </w:t>
      </w:r>
      <w:r w:rsidR="00722A95" w:rsidRPr="00201AA2">
        <w:rPr>
          <w:rFonts w:ascii="Arial" w:hAnsi="Arial" w:cs="Arial"/>
          <w:sz w:val="21"/>
          <w:szCs w:val="21"/>
        </w:rPr>
        <w:t xml:space="preserve">(Gemeindegesetz und Gemeindeverordnung) </w:t>
      </w:r>
      <w:r w:rsidRPr="00201AA2">
        <w:rPr>
          <w:rFonts w:ascii="Arial" w:hAnsi="Arial" w:cs="Arial"/>
          <w:sz w:val="21"/>
          <w:szCs w:val="21"/>
        </w:rPr>
        <w:t>und dem Schweizer Prüfungshinweis 60</w:t>
      </w:r>
      <w:r w:rsidR="00E34AB7" w:rsidRPr="00201AA2">
        <w:rPr>
          <w:rFonts w:ascii="Arial" w:hAnsi="Arial" w:cs="Arial"/>
          <w:sz w:val="21"/>
          <w:szCs w:val="21"/>
        </w:rPr>
        <w:t xml:space="preserve"> </w:t>
      </w:r>
      <w:r w:rsidR="00E34AB7" w:rsidRPr="00201AA2">
        <w:rPr>
          <w:rFonts w:ascii="Arial" w:hAnsi="Arial" w:cs="Arial"/>
          <w:i/>
          <w:iCs/>
          <w:sz w:val="21"/>
          <w:szCs w:val="21"/>
        </w:rPr>
        <w:t>«</w:t>
      </w:r>
      <w:r w:rsidRPr="00201AA2">
        <w:rPr>
          <w:rFonts w:ascii="Arial" w:hAnsi="Arial" w:cs="Arial"/>
          <w:sz w:val="21"/>
          <w:szCs w:val="21"/>
        </w:rPr>
        <w:t>Prüfung und Berichterstattung des Abschlussprüfers einer Gemeinderechnung</w:t>
      </w:r>
      <w:r w:rsidR="00E34AB7" w:rsidRPr="00201AA2">
        <w:rPr>
          <w:rFonts w:ascii="Arial" w:hAnsi="Arial" w:cs="Arial"/>
          <w:sz w:val="21"/>
          <w:szCs w:val="21"/>
        </w:rPr>
        <w:t>»</w:t>
      </w:r>
      <w:r w:rsidRPr="00201AA2">
        <w:rPr>
          <w:rFonts w:ascii="Arial" w:hAnsi="Arial" w:cs="Arial"/>
          <w:sz w:val="21"/>
          <w:szCs w:val="21"/>
        </w:rPr>
        <w:t xml:space="preserve"> durchgeführt. Unsere Verantwortlichkeiten nach diesen Vorschriften sind im Abschnitt </w:t>
      </w:r>
      <w:r w:rsidR="00C26B9E" w:rsidRPr="00201AA2">
        <w:rPr>
          <w:rFonts w:ascii="Arial" w:hAnsi="Arial" w:cs="Arial"/>
          <w:sz w:val="21"/>
          <w:szCs w:val="21"/>
        </w:rPr>
        <w:t>«</w:t>
      </w:r>
      <w:r w:rsidRPr="00201AA2">
        <w:rPr>
          <w:rFonts w:ascii="Arial" w:hAnsi="Arial" w:cs="Arial"/>
          <w:sz w:val="21"/>
          <w:szCs w:val="21"/>
        </w:rPr>
        <w:t xml:space="preserve">Verantwortlichkeiten </w:t>
      </w:r>
      <w:r w:rsidR="007A0C93">
        <w:rPr>
          <w:rFonts w:ascii="Arial" w:hAnsi="Arial" w:cs="Arial"/>
          <w:sz w:val="21"/>
          <w:szCs w:val="21"/>
        </w:rPr>
        <w:t>der Prüfstelle</w:t>
      </w:r>
      <w:r w:rsidRPr="00201AA2">
        <w:rPr>
          <w:rFonts w:ascii="Arial" w:hAnsi="Arial" w:cs="Arial"/>
          <w:sz w:val="21"/>
          <w:szCs w:val="21"/>
        </w:rPr>
        <w:t xml:space="preserve"> für die Prüfung der Jahresrechnung</w:t>
      </w:r>
      <w:r w:rsidR="00C26B9E" w:rsidRPr="00201AA2">
        <w:rPr>
          <w:rFonts w:ascii="Arial" w:hAnsi="Arial" w:cs="Arial"/>
          <w:sz w:val="21"/>
          <w:szCs w:val="21"/>
        </w:rPr>
        <w:t>»</w:t>
      </w:r>
      <w:r w:rsidRPr="00201AA2">
        <w:rPr>
          <w:rFonts w:ascii="Arial" w:hAnsi="Arial" w:cs="Arial"/>
          <w:sz w:val="21"/>
          <w:szCs w:val="21"/>
        </w:rPr>
        <w:t xml:space="preserve"> unseres Berichts weitergehend beschrieben. Wir sind von der </w:t>
      </w:r>
      <w:r w:rsidRPr="00201AA2">
        <w:rPr>
          <w:rFonts w:ascii="Arial" w:hAnsi="Arial" w:cs="Arial"/>
          <w:sz w:val="21"/>
          <w:szCs w:val="21"/>
          <w:highlight w:val="yellow"/>
        </w:rPr>
        <w:t xml:space="preserve">Politischen Gemeinde </w:t>
      </w:r>
      <w:r w:rsidR="00722A95" w:rsidRPr="00201AA2">
        <w:rPr>
          <w:rFonts w:ascii="Arial" w:hAnsi="Arial" w:cs="Arial"/>
          <w:sz w:val="21"/>
          <w:szCs w:val="21"/>
          <w:highlight w:val="yellow"/>
        </w:rPr>
        <w:t>[Name]</w:t>
      </w:r>
      <w:r w:rsidR="00201AA2" w:rsidRPr="00201AA2">
        <w:rPr>
          <w:rFonts w:ascii="Arial" w:hAnsi="Arial" w:cs="Arial"/>
          <w:sz w:val="21"/>
          <w:szCs w:val="21"/>
          <w:highlight w:val="yellow"/>
        </w:rPr>
        <w:t xml:space="preserve"> (2)</w:t>
      </w:r>
      <w:r w:rsidRPr="00201AA2">
        <w:rPr>
          <w:rFonts w:ascii="Arial" w:hAnsi="Arial" w:cs="Arial"/>
          <w:sz w:val="21"/>
          <w:szCs w:val="21"/>
        </w:rPr>
        <w:t xml:space="preserve"> unabhängig in Übereinstimmung mit den kantonalen gesetzlichen Vorschriften und den Anforderungen des Berufsstands und wir haben unsere sonstigen beruflichen Verhaltenspflichten in Übereinstimmung mit diesen Anforderungen erfüllt. </w:t>
      </w:r>
    </w:p>
    <w:p w14:paraId="1022D3B7" w14:textId="77777777" w:rsidR="00241245" w:rsidRDefault="00241245" w:rsidP="00201AA2">
      <w:pPr>
        <w:pStyle w:val="Textabsatz"/>
        <w:spacing w:before="0" w:after="120" w:line="240" w:lineRule="auto"/>
        <w:jc w:val="both"/>
        <w:rPr>
          <w:rFonts w:ascii="Arial" w:hAnsi="Arial" w:cs="Arial"/>
          <w:sz w:val="21"/>
          <w:szCs w:val="21"/>
        </w:rPr>
      </w:pPr>
      <w:r w:rsidRPr="00201AA2">
        <w:rPr>
          <w:rFonts w:ascii="Arial" w:hAnsi="Arial" w:cs="Arial"/>
          <w:sz w:val="21"/>
          <w:szCs w:val="21"/>
        </w:rPr>
        <w:t xml:space="preserve">Wir sind der Auffassung, dass die von uns erlangten Prüfungsnachweise ausreichend und geeignet sind, um als eine Grundlage für unser Prüfungsurteil zu dienen. </w:t>
      </w:r>
    </w:p>
    <w:p w14:paraId="64CF7C0D" w14:textId="391196F7" w:rsidR="00201AA2" w:rsidRDefault="00201AA2" w:rsidP="00201AA2">
      <w:pPr>
        <w:pStyle w:val="Textabsatz"/>
        <w:spacing w:before="0" w:line="240" w:lineRule="auto"/>
        <w:jc w:val="both"/>
        <w:rPr>
          <w:rFonts w:ascii="Arial" w:hAnsi="Arial" w:cs="Arial"/>
          <w:sz w:val="21"/>
          <w:szCs w:val="21"/>
        </w:rPr>
      </w:pPr>
      <w:r>
        <w:rPr>
          <w:rFonts w:ascii="Arial Black" w:hAnsi="Arial Black" w:cs="Arial"/>
        </w:rPr>
        <w:t>Sonstige Informationen</w:t>
      </w:r>
    </w:p>
    <w:p w14:paraId="4706C036" w14:textId="7DDACE5E" w:rsidR="00201AA2" w:rsidRPr="00201AA2" w:rsidRDefault="00201AA2" w:rsidP="00201AA2">
      <w:pPr>
        <w:pStyle w:val="Textabsatz"/>
        <w:spacing w:before="0" w:after="120" w:line="240" w:lineRule="auto"/>
        <w:jc w:val="both"/>
        <w:rPr>
          <w:rFonts w:ascii="Arial" w:hAnsi="Arial" w:cs="Arial"/>
          <w:sz w:val="21"/>
          <w:szCs w:val="21"/>
        </w:rPr>
      </w:pPr>
      <w:r w:rsidRPr="00201AA2">
        <w:rPr>
          <w:rFonts w:ascii="Arial" w:hAnsi="Arial" w:cs="Arial"/>
          <w:sz w:val="21"/>
          <w:szCs w:val="21"/>
        </w:rPr>
        <w:t xml:space="preserve">Der </w:t>
      </w:r>
      <w:r w:rsidRPr="00201AA2">
        <w:rPr>
          <w:rFonts w:ascii="Arial" w:hAnsi="Arial" w:cs="Arial"/>
          <w:sz w:val="21"/>
          <w:szCs w:val="21"/>
          <w:highlight w:val="yellow"/>
        </w:rPr>
        <w:t>Gemeinderat (3)</w:t>
      </w:r>
      <w:r>
        <w:rPr>
          <w:rFonts w:ascii="Arial" w:hAnsi="Arial" w:cs="Arial"/>
          <w:sz w:val="21"/>
          <w:szCs w:val="21"/>
        </w:rPr>
        <w:t xml:space="preserve"> </w:t>
      </w:r>
      <w:r w:rsidRPr="00201AA2">
        <w:rPr>
          <w:rFonts w:ascii="Arial" w:hAnsi="Arial" w:cs="Arial"/>
          <w:sz w:val="21"/>
          <w:szCs w:val="21"/>
        </w:rPr>
        <w:t xml:space="preserve">ist für die sonstigen Informationen verantwortlich. Die sonstigen Informationen umfassen die </w:t>
      </w:r>
      <w:r w:rsidR="006A5A5F">
        <w:rPr>
          <w:rFonts w:ascii="Arial" w:hAnsi="Arial" w:cs="Arial"/>
          <w:sz w:val="21"/>
          <w:szCs w:val="21"/>
        </w:rPr>
        <w:t>in der Finanzberichterstattung</w:t>
      </w:r>
      <w:r w:rsidRPr="00201AA2">
        <w:rPr>
          <w:rFonts w:ascii="Arial" w:hAnsi="Arial" w:cs="Arial"/>
          <w:sz w:val="21"/>
          <w:szCs w:val="21"/>
        </w:rPr>
        <w:t xml:space="preserve"> enthaltenen Informationen, aber nicht die Jahresrechnung </w:t>
      </w:r>
      <w:r w:rsidR="00C558B3">
        <w:rPr>
          <w:rFonts w:ascii="Arial" w:hAnsi="Arial" w:cs="Arial"/>
          <w:sz w:val="21"/>
          <w:szCs w:val="21"/>
        </w:rPr>
        <w:t xml:space="preserve">(Bilanz, Erfolgsrechnung, Investitionsrechnung, Geldflussrechnung und Anhang) </w:t>
      </w:r>
      <w:r w:rsidRPr="00201AA2">
        <w:rPr>
          <w:rFonts w:ascii="Arial" w:hAnsi="Arial" w:cs="Arial"/>
          <w:sz w:val="21"/>
          <w:szCs w:val="21"/>
        </w:rPr>
        <w:t>sowie unsere dazugehörigen Berichte.</w:t>
      </w:r>
    </w:p>
    <w:p w14:paraId="6908B1C1" w14:textId="77777777" w:rsidR="00201AA2" w:rsidRDefault="00201AA2" w:rsidP="00201AA2">
      <w:pPr>
        <w:pStyle w:val="Textabsatz"/>
        <w:spacing w:before="0" w:after="120" w:line="240" w:lineRule="auto"/>
        <w:jc w:val="both"/>
        <w:rPr>
          <w:rFonts w:ascii="Arial" w:hAnsi="Arial" w:cs="Arial"/>
          <w:sz w:val="21"/>
          <w:szCs w:val="21"/>
        </w:rPr>
      </w:pPr>
      <w:r w:rsidRPr="00201AA2">
        <w:rPr>
          <w:rFonts w:ascii="Arial" w:hAnsi="Arial" w:cs="Arial"/>
          <w:sz w:val="21"/>
          <w:szCs w:val="21"/>
        </w:rPr>
        <w:t>Unser Prüfungsurteil zur Jahresrechnung erstreckt sich nicht auf die sonstigen Informationen, und wir bringen keinerlei Form von Prüfungsschlussfolgerung hierzu zum Ausdruck.</w:t>
      </w:r>
    </w:p>
    <w:p w14:paraId="7D5E50CE" w14:textId="22D60168" w:rsidR="00FD5FCC" w:rsidRPr="00201AA2" w:rsidRDefault="00FD5FCC" w:rsidP="00FD5FCC">
      <w:pPr>
        <w:pStyle w:val="Textabsatz"/>
        <w:spacing w:before="0" w:after="120" w:line="240" w:lineRule="auto"/>
        <w:jc w:val="both"/>
        <w:rPr>
          <w:rFonts w:ascii="Arial" w:hAnsi="Arial" w:cs="Arial"/>
          <w:sz w:val="21"/>
          <w:szCs w:val="21"/>
        </w:rPr>
      </w:pPr>
      <w:r w:rsidRPr="00201AA2">
        <w:rPr>
          <w:rFonts w:ascii="Arial" w:hAnsi="Arial" w:cs="Arial"/>
          <w:sz w:val="21"/>
          <w:szCs w:val="21"/>
        </w:rPr>
        <w:t>Im Zusammenhang mit unserer Abschlussprüfung haben wir die Verantwortlichkeit, die sonstigen Informationen</w:t>
      </w:r>
      <w:r>
        <w:rPr>
          <w:rFonts w:ascii="Arial" w:hAnsi="Arial" w:cs="Arial"/>
          <w:sz w:val="21"/>
          <w:szCs w:val="21"/>
        </w:rPr>
        <w:t xml:space="preserve"> – sobald sie verfügbar sind</w:t>
      </w:r>
      <w:r w:rsidR="00EA0487">
        <w:rPr>
          <w:rFonts w:ascii="Arial" w:hAnsi="Arial" w:cs="Arial"/>
          <w:sz w:val="21"/>
          <w:szCs w:val="21"/>
        </w:rPr>
        <w:t xml:space="preserve"> – zu</w:t>
      </w:r>
      <w:r w:rsidRPr="00201AA2">
        <w:rPr>
          <w:rFonts w:ascii="Arial" w:hAnsi="Arial" w:cs="Arial"/>
          <w:sz w:val="21"/>
          <w:szCs w:val="21"/>
        </w:rPr>
        <w:t xml:space="preserve"> lesen und dabei zu würdigen, ob die sonstigen Informationen wesentliche Unstimmigkeiten zur Jahresrechnung oder unseren bei der Abschlussprüfung erlangten Kenntnissen aufweisen oder anderweitig wesentlich falsch dargestellt erscheinen.</w:t>
      </w:r>
    </w:p>
    <w:p w14:paraId="478B0F4C" w14:textId="52556E47" w:rsidR="00241245" w:rsidRPr="00201AA2" w:rsidRDefault="00241245" w:rsidP="00201AA2">
      <w:pPr>
        <w:pStyle w:val="Textabsatz"/>
        <w:spacing w:before="0" w:line="240" w:lineRule="auto"/>
        <w:jc w:val="both"/>
        <w:rPr>
          <w:rFonts w:ascii="Arial Black" w:hAnsi="Arial Black" w:cs="Arial"/>
        </w:rPr>
      </w:pPr>
      <w:r w:rsidRPr="00201AA2">
        <w:rPr>
          <w:rFonts w:ascii="Arial Black" w:hAnsi="Arial Black" w:cs="Arial"/>
        </w:rPr>
        <w:t xml:space="preserve">Verantwortlichkeiten des </w:t>
      </w:r>
      <w:r w:rsidRPr="00201AA2">
        <w:rPr>
          <w:rFonts w:ascii="Arial Black" w:hAnsi="Arial Black" w:cs="Arial"/>
          <w:highlight w:val="yellow"/>
        </w:rPr>
        <w:t>Gemeinderats</w:t>
      </w:r>
      <w:r w:rsidR="00201AA2" w:rsidRPr="00201AA2">
        <w:rPr>
          <w:rFonts w:ascii="Arial" w:hAnsi="Arial" w:cs="Arial"/>
          <w:highlight w:val="yellow"/>
        </w:rPr>
        <w:t xml:space="preserve"> (3)</w:t>
      </w:r>
      <w:r w:rsidR="00201AA2">
        <w:rPr>
          <w:rFonts w:ascii="Arial" w:hAnsi="Arial" w:cs="Arial"/>
        </w:rPr>
        <w:t xml:space="preserve"> </w:t>
      </w:r>
      <w:r w:rsidRPr="00201AA2">
        <w:rPr>
          <w:rFonts w:ascii="Arial Black" w:hAnsi="Arial Black" w:cs="Arial"/>
        </w:rPr>
        <w:t>für die Jahresrechnung</w:t>
      </w:r>
    </w:p>
    <w:p w14:paraId="3CD6C0B5" w14:textId="0985941E" w:rsidR="00241245" w:rsidRPr="00201AA2" w:rsidRDefault="00241245" w:rsidP="00201AA2">
      <w:pPr>
        <w:pStyle w:val="Textabsatz"/>
        <w:spacing w:before="0" w:after="120" w:line="240" w:lineRule="auto"/>
        <w:jc w:val="both"/>
        <w:rPr>
          <w:rFonts w:ascii="Arial" w:hAnsi="Arial" w:cs="Arial"/>
          <w:sz w:val="21"/>
          <w:szCs w:val="21"/>
        </w:rPr>
      </w:pPr>
      <w:r w:rsidRPr="00201AA2">
        <w:rPr>
          <w:rFonts w:ascii="Arial" w:hAnsi="Arial" w:cs="Arial"/>
          <w:sz w:val="21"/>
          <w:szCs w:val="21"/>
        </w:rPr>
        <w:t xml:space="preserve">Der </w:t>
      </w:r>
      <w:r w:rsidRPr="00201AA2">
        <w:rPr>
          <w:rFonts w:ascii="Arial" w:hAnsi="Arial" w:cs="Arial"/>
          <w:sz w:val="21"/>
          <w:szCs w:val="21"/>
          <w:highlight w:val="yellow"/>
        </w:rPr>
        <w:t>Gemeinderat</w:t>
      </w:r>
      <w:r w:rsidR="00201AA2" w:rsidRPr="00201AA2">
        <w:rPr>
          <w:rFonts w:ascii="Arial" w:hAnsi="Arial" w:cs="Arial"/>
          <w:sz w:val="21"/>
          <w:szCs w:val="21"/>
          <w:highlight w:val="yellow"/>
        </w:rPr>
        <w:t xml:space="preserve"> (3)</w:t>
      </w:r>
      <w:r w:rsidRPr="00201AA2">
        <w:rPr>
          <w:rFonts w:ascii="Arial" w:hAnsi="Arial" w:cs="Arial"/>
          <w:sz w:val="21"/>
          <w:szCs w:val="21"/>
        </w:rPr>
        <w:t xml:space="preserve"> ist verantwortlich für die Aufstellung einer Jahresrechnung in Übereinstimmung mit den kantonalen und kommunalen gesetzlichen Vorschriften </w:t>
      </w:r>
      <w:r w:rsidR="00722A95" w:rsidRPr="00201AA2">
        <w:rPr>
          <w:rFonts w:ascii="Arial" w:hAnsi="Arial" w:cs="Arial"/>
          <w:sz w:val="21"/>
          <w:szCs w:val="21"/>
        </w:rPr>
        <w:t xml:space="preserve">(Gemeindegesetz und Gemeindeverordnung) </w:t>
      </w:r>
      <w:r w:rsidRPr="00201AA2">
        <w:rPr>
          <w:rFonts w:ascii="Arial" w:hAnsi="Arial" w:cs="Arial"/>
          <w:sz w:val="21"/>
          <w:szCs w:val="21"/>
        </w:rPr>
        <w:t xml:space="preserve">und für die internen Kontrollen, die der </w:t>
      </w:r>
      <w:r w:rsidRPr="00201AA2">
        <w:rPr>
          <w:rFonts w:ascii="Arial" w:hAnsi="Arial" w:cs="Arial"/>
          <w:sz w:val="21"/>
          <w:szCs w:val="21"/>
          <w:highlight w:val="yellow"/>
        </w:rPr>
        <w:t xml:space="preserve">Gemeinderat </w:t>
      </w:r>
      <w:r w:rsidR="00201AA2" w:rsidRPr="00201AA2">
        <w:rPr>
          <w:rFonts w:ascii="Arial" w:hAnsi="Arial" w:cs="Arial"/>
          <w:sz w:val="21"/>
          <w:szCs w:val="21"/>
          <w:highlight w:val="yellow"/>
        </w:rPr>
        <w:t>(3)</w:t>
      </w:r>
      <w:r w:rsidR="00201AA2">
        <w:rPr>
          <w:rFonts w:ascii="Arial" w:hAnsi="Arial" w:cs="Arial"/>
          <w:sz w:val="21"/>
          <w:szCs w:val="21"/>
        </w:rPr>
        <w:t xml:space="preserve"> </w:t>
      </w:r>
      <w:r w:rsidRPr="00201AA2">
        <w:rPr>
          <w:rFonts w:ascii="Arial" w:hAnsi="Arial" w:cs="Arial"/>
          <w:sz w:val="21"/>
          <w:szCs w:val="21"/>
        </w:rPr>
        <w:t>als notwendig feststellt, um die Aufstellung einer Jahresrechnung zu ermöglichen, die frei von wesentlichen falschen Darstellungen aufgrund von dolosen Handlungen oder Irrtümern ist.</w:t>
      </w:r>
    </w:p>
    <w:p w14:paraId="15ABC163" w14:textId="1266AFC2" w:rsidR="00241245" w:rsidRPr="00201AA2" w:rsidRDefault="00241245" w:rsidP="00201AA2">
      <w:pPr>
        <w:pStyle w:val="Textabsatz"/>
        <w:spacing w:before="0" w:line="240" w:lineRule="auto"/>
        <w:jc w:val="both"/>
        <w:rPr>
          <w:rFonts w:ascii="Arial Black" w:hAnsi="Arial Black" w:cs="Arial"/>
        </w:rPr>
      </w:pPr>
      <w:r w:rsidRPr="00DF5274">
        <w:rPr>
          <w:rFonts w:ascii="Arial Black" w:hAnsi="Arial Black" w:cs="Arial"/>
        </w:rPr>
        <w:t xml:space="preserve">Verantwortlichkeiten </w:t>
      </w:r>
      <w:r w:rsidR="00976D47">
        <w:rPr>
          <w:rFonts w:ascii="Arial Black" w:hAnsi="Arial Black" w:cs="Arial"/>
        </w:rPr>
        <w:t>der Prüfstelle</w:t>
      </w:r>
      <w:r w:rsidRPr="00DF5274">
        <w:rPr>
          <w:rFonts w:ascii="Arial Black" w:hAnsi="Arial Black" w:cs="Arial"/>
        </w:rPr>
        <w:t xml:space="preserve"> für</w:t>
      </w:r>
      <w:r w:rsidRPr="00201AA2">
        <w:rPr>
          <w:rFonts w:ascii="Arial Black" w:hAnsi="Arial Black" w:cs="Arial"/>
        </w:rPr>
        <w:t xml:space="preserve"> die Prüfung der Jahresrechnung</w:t>
      </w:r>
    </w:p>
    <w:p w14:paraId="7926C070" w14:textId="3F19AFFD" w:rsidR="00241245" w:rsidRPr="00201AA2" w:rsidRDefault="00241245" w:rsidP="00201AA2">
      <w:pPr>
        <w:pStyle w:val="Textabsatz"/>
        <w:spacing w:before="0" w:after="120" w:line="240" w:lineRule="auto"/>
        <w:jc w:val="both"/>
        <w:rPr>
          <w:rFonts w:ascii="Arial" w:hAnsi="Arial" w:cs="Arial"/>
          <w:sz w:val="21"/>
          <w:szCs w:val="21"/>
        </w:rPr>
      </w:pPr>
      <w:r w:rsidRPr="00201AA2">
        <w:rPr>
          <w:rFonts w:ascii="Arial" w:hAnsi="Arial" w:cs="Arial"/>
          <w:sz w:val="21"/>
          <w:szCs w:val="21"/>
        </w:rPr>
        <w:t xml:space="preserve">Unsere Ziele sind, hinreichende Sicherheit darüber zu erlangen, ob die Jahresrechnung als Ganzes frei von wesentlichen falschen Darstellungen aufgrund von dolosen Handlungen oder Irrtümern ist, und einen Bericht abzugeben, der unser Prüfungsurteil beinhaltet. Hinreichende Sicherheit ist ein hohes Mass an Sicherheit, aber keine Garantie dafür, dass eine in Übereinstimmung mit den kantonalen und kommunalen gesetzlichen Vorschriften und dem Schweizer Prüfungshinweis 60 durchgeführte Abschlussprüfung eine wesentliche falsche Darstellung, falls eine solche vorliegt, stets aufdeckt. Falsche Darstellungen können aus dolosen Handlungen oder Irrtümern resultieren und werden als wesentlich gewürdigt, wenn von ihnen einzeln oder insgesamt vernünftigerweise erwartet werden könnte, dass sie die auf der Grundlage dieser Jahresrechnung getroffenen wirtschaftlichen Entscheidungen von </w:t>
      </w:r>
      <w:r w:rsidR="005D41A7">
        <w:rPr>
          <w:rFonts w:ascii="Arial" w:hAnsi="Arial" w:cs="Arial"/>
          <w:sz w:val="21"/>
          <w:szCs w:val="21"/>
        </w:rPr>
        <w:t>Nutzenden</w:t>
      </w:r>
      <w:r w:rsidR="005D41A7" w:rsidRPr="00201AA2">
        <w:rPr>
          <w:rFonts w:ascii="Arial" w:hAnsi="Arial" w:cs="Arial"/>
          <w:sz w:val="21"/>
          <w:szCs w:val="21"/>
        </w:rPr>
        <w:t xml:space="preserve"> </w:t>
      </w:r>
      <w:r w:rsidRPr="00201AA2">
        <w:rPr>
          <w:rFonts w:ascii="Arial" w:hAnsi="Arial" w:cs="Arial"/>
          <w:sz w:val="21"/>
          <w:szCs w:val="21"/>
        </w:rPr>
        <w:t>beeinflussen.</w:t>
      </w:r>
    </w:p>
    <w:p w14:paraId="5ACF30BB" w14:textId="3EB76424" w:rsidR="00241245" w:rsidRPr="00201AA2" w:rsidRDefault="00241245" w:rsidP="00201AA2">
      <w:pPr>
        <w:pStyle w:val="Textabsatz"/>
        <w:spacing w:before="0" w:after="120" w:line="240" w:lineRule="auto"/>
        <w:jc w:val="both"/>
        <w:rPr>
          <w:rFonts w:ascii="Arial" w:hAnsi="Arial" w:cs="Arial"/>
          <w:sz w:val="21"/>
          <w:szCs w:val="21"/>
        </w:rPr>
      </w:pPr>
      <w:r w:rsidRPr="00201AA2">
        <w:rPr>
          <w:rFonts w:ascii="Arial" w:hAnsi="Arial" w:cs="Arial"/>
          <w:sz w:val="21"/>
          <w:szCs w:val="21"/>
        </w:rPr>
        <w:lastRenderedPageBreak/>
        <w:t xml:space="preserve">Als Teil einer Abschlussprüfung in Übereinstimmung mit dem schweizerischen Gesetz und dem </w:t>
      </w:r>
      <w:r w:rsidR="006A5A5F">
        <w:rPr>
          <w:rFonts w:ascii="Arial" w:hAnsi="Arial" w:cs="Arial"/>
          <w:sz w:val="21"/>
          <w:szCs w:val="21"/>
        </w:rPr>
        <w:t>Prüfungshinweis</w:t>
      </w:r>
      <w:r w:rsidR="006A5A5F" w:rsidRPr="00201AA2">
        <w:rPr>
          <w:rFonts w:ascii="Arial" w:hAnsi="Arial" w:cs="Arial"/>
          <w:sz w:val="21"/>
          <w:szCs w:val="21"/>
        </w:rPr>
        <w:t xml:space="preserve"> </w:t>
      </w:r>
      <w:r w:rsidRPr="00201AA2">
        <w:rPr>
          <w:rFonts w:ascii="Arial" w:hAnsi="Arial" w:cs="Arial"/>
          <w:sz w:val="21"/>
          <w:szCs w:val="21"/>
        </w:rPr>
        <w:t>60 üben wir, während der gesamten Abschlussprüfung pflichtgemässes Ermessen aus und bewahren eine kritische Grundhaltung. Darüber hinaus:</w:t>
      </w:r>
    </w:p>
    <w:p w14:paraId="598D5A09" w14:textId="77777777" w:rsidR="00241245" w:rsidRPr="00201AA2" w:rsidRDefault="00241245" w:rsidP="00201AA2">
      <w:pPr>
        <w:pStyle w:val="Textabsatz"/>
        <w:numPr>
          <w:ilvl w:val="0"/>
          <w:numId w:val="17"/>
        </w:numPr>
        <w:spacing w:before="0" w:after="20" w:line="240" w:lineRule="auto"/>
        <w:ind w:left="425" w:hanging="425"/>
        <w:jc w:val="both"/>
        <w:rPr>
          <w:rFonts w:ascii="Arial" w:hAnsi="Arial" w:cs="Arial"/>
          <w:sz w:val="21"/>
          <w:szCs w:val="21"/>
        </w:rPr>
      </w:pPr>
      <w:r w:rsidRPr="00201AA2">
        <w:rPr>
          <w:rFonts w:ascii="Arial" w:hAnsi="Arial" w:cs="Arial"/>
          <w:sz w:val="21"/>
          <w:szCs w:val="21"/>
        </w:rPr>
        <w:t>identifizieren und beurteilen wir die Risiken wesentlicher falscher Darstellungen in der Jahresrechnung aufgrund von dolosen Handlungen oder Irrtümern, planen und führen Prüfungshandlungen als Reaktion auf diese Risiken durch sowie erlangen Prüfungsnachweise, die ausreichend und geeignet sind, um als Grundlage für unser Prüfungsurteil zu dienen. Das Risiko, dass aus dolosen Handlungen resultierende wesentliche falsche Darstellungen nicht aufgedeckt werden, ist höher als ein aus Irrtümern resultierendes, da dolose Handlungen kollusives Zusammenwirken, Fälschungen, beabsichtigte Unvollständigkeiten, irreführende Darstellungen oder das Ausserkraftsetzen interner Kontrollen beinhalten können.</w:t>
      </w:r>
    </w:p>
    <w:p w14:paraId="1EC3FEE3" w14:textId="473B0ACA" w:rsidR="00241245" w:rsidRPr="00201AA2" w:rsidRDefault="00241245" w:rsidP="00201AA2">
      <w:pPr>
        <w:pStyle w:val="Textabsatz"/>
        <w:numPr>
          <w:ilvl w:val="0"/>
          <w:numId w:val="17"/>
        </w:numPr>
        <w:spacing w:before="0" w:after="20" w:line="240" w:lineRule="auto"/>
        <w:ind w:left="425" w:hanging="425"/>
        <w:jc w:val="both"/>
        <w:rPr>
          <w:rFonts w:ascii="Arial" w:hAnsi="Arial" w:cs="Arial"/>
          <w:sz w:val="21"/>
          <w:szCs w:val="21"/>
        </w:rPr>
      </w:pPr>
      <w:r w:rsidRPr="00201AA2">
        <w:rPr>
          <w:rFonts w:ascii="Arial" w:hAnsi="Arial" w:cs="Arial"/>
          <w:sz w:val="21"/>
          <w:szCs w:val="21"/>
        </w:rPr>
        <w:t xml:space="preserve">gewinnen wir ein Verständnis von den für die Prüfung relevanten </w:t>
      </w:r>
      <w:r w:rsidR="00E34AB7" w:rsidRPr="00201AA2">
        <w:rPr>
          <w:rFonts w:ascii="Arial" w:hAnsi="Arial" w:cs="Arial"/>
          <w:sz w:val="21"/>
          <w:szCs w:val="21"/>
        </w:rPr>
        <w:t xml:space="preserve">internen </w:t>
      </w:r>
      <w:r w:rsidRPr="00201AA2">
        <w:rPr>
          <w:rFonts w:ascii="Arial" w:hAnsi="Arial" w:cs="Arial"/>
          <w:sz w:val="21"/>
          <w:szCs w:val="21"/>
        </w:rPr>
        <w:t xml:space="preserve">Kontrollen, um Prüfungshandlungen zu planen, die unter den gegebenen Umständen angemessen sind, jedoch nicht mit dem Ziel, ein Prüfungsurteil zur Wirksamkeit des Internen Kontrollsystems der </w:t>
      </w:r>
      <w:r w:rsidR="007A0C93" w:rsidRPr="00DF5274">
        <w:rPr>
          <w:rFonts w:ascii="Arial" w:hAnsi="Arial" w:cs="Arial"/>
          <w:sz w:val="21"/>
          <w:szCs w:val="21"/>
          <w:highlight w:val="yellow"/>
        </w:rPr>
        <w:t>Politischen Gemeinde [Name] (2)</w:t>
      </w:r>
      <w:r w:rsidRPr="00201AA2">
        <w:rPr>
          <w:rFonts w:ascii="Arial" w:hAnsi="Arial" w:cs="Arial"/>
          <w:sz w:val="21"/>
          <w:szCs w:val="21"/>
        </w:rPr>
        <w:t xml:space="preserve"> abzugeben.</w:t>
      </w:r>
    </w:p>
    <w:p w14:paraId="6016085B" w14:textId="7B1AABD0" w:rsidR="00241245" w:rsidRPr="00201AA2" w:rsidRDefault="00241245" w:rsidP="00201AA2">
      <w:pPr>
        <w:pStyle w:val="Textabsatz"/>
        <w:numPr>
          <w:ilvl w:val="0"/>
          <w:numId w:val="17"/>
        </w:numPr>
        <w:spacing w:before="0" w:after="120" w:line="240" w:lineRule="auto"/>
        <w:ind w:left="425" w:hanging="425"/>
        <w:jc w:val="both"/>
        <w:rPr>
          <w:rFonts w:ascii="Arial" w:hAnsi="Arial" w:cs="Arial"/>
          <w:sz w:val="21"/>
          <w:szCs w:val="21"/>
        </w:rPr>
      </w:pPr>
      <w:r w:rsidRPr="00201AA2">
        <w:rPr>
          <w:rFonts w:ascii="Arial" w:hAnsi="Arial" w:cs="Arial"/>
          <w:sz w:val="21"/>
          <w:szCs w:val="21"/>
        </w:rPr>
        <w:t xml:space="preserve">beurteilen wir die Angemessenheit der angewandten </w:t>
      </w:r>
      <w:r w:rsidR="006A5A5F" w:rsidRPr="00201AA2">
        <w:rPr>
          <w:rFonts w:ascii="Arial" w:hAnsi="Arial" w:cs="Arial"/>
          <w:sz w:val="21"/>
          <w:szCs w:val="21"/>
        </w:rPr>
        <w:t>Rechnungslegungs</w:t>
      </w:r>
      <w:r w:rsidR="006A5A5F">
        <w:rPr>
          <w:rFonts w:ascii="Arial" w:hAnsi="Arial" w:cs="Arial"/>
          <w:sz w:val="21"/>
          <w:szCs w:val="21"/>
        </w:rPr>
        <w:t>vorschriften</w:t>
      </w:r>
      <w:r w:rsidR="006A5A5F" w:rsidRPr="00201AA2">
        <w:rPr>
          <w:rFonts w:ascii="Arial" w:hAnsi="Arial" w:cs="Arial"/>
          <w:sz w:val="21"/>
          <w:szCs w:val="21"/>
        </w:rPr>
        <w:t xml:space="preserve"> </w:t>
      </w:r>
      <w:r w:rsidRPr="00201AA2">
        <w:rPr>
          <w:rFonts w:ascii="Arial" w:hAnsi="Arial" w:cs="Arial"/>
          <w:sz w:val="21"/>
          <w:szCs w:val="21"/>
        </w:rPr>
        <w:t>sowie die Vertretbarkeit der dargestellten geschätzten Werte in der Rechnungslegung und damit zusammenhängenden Angaben.</w:t>
      </w:r>
    </w:p>
    <w:p w14:paraId="4912057E" w14:textId="471841D8" w:rsidR="00241245" w:rsidRPr="00201AA2" w:rsidRDefault="00241245" w:rsidP="00201AA2">
      <w:pPr>
        <w:pStyle w:val="Textabsatz"/>
        <w:spacing w:before="0" w:after="120" w:line="240" w:lineRule="auto"/>
        <w:jc w:val="both"/>
        <w:rPr>
          <w:rFonts w:ascii="Arial" w:hAnsi="Arial" w:cs="Arial"/>
          <w:sz w:val="21"/>
          <w:szCs w:val="21"/>
        </w:rPr>
      </w:pPr>
      <w:r w:rsidRPr="00201AA2">
        <w:rPr>
          <w:rFonts w:ascii="Arial" w:hAnsi="Arial" w:cs="Arial"/>
          <w:sz w:val="21"/>
          <w:szCs w:val="21"/>
        </w:rPr>
        <w:t xml:space="preserve">Wir kommunizieren mit dem </w:t>
      </w:r>
      <w:r w:rsidRPr="00DF5274">
        <w:rPr>
          <w:rFonts w:ascii="Arial" w:hAnsi="Arial" w:cs="Arial"/>
          <w:sz w:val="21"/>
          <w:szCs w:val="21"/>
          <w:highlight w:val="yellow"/>
        </w:rPr>
        <w:t>Gemeinderat</w:t>
      </w:r>
      <w:r w:rsidR="00DF5274" w:rsidRPr="00DF5274">
        <w:rPr>
          <w:rFonts w:ascii="Arial" w:hAnsi="Arial" w:cs="Arial"/>
          <w:sz w:val="21"/>
          <w:szCs w:val="21"/>
          <w:highlight w:val="yellow"/>
        </w:rPr>
        <w:t xml:space="preserve"> (3)</w:t>
      </w:r>
      <w:r w:rsidR="00152B64" w:rsidRPr="00201AA2">
        <w:rPr>
          <w:rFonts w:ascii="Arial" w:hAnsi="Arial" w:cs="Arial"/>
          <w:sz w:val="21"/>
          <w:szCs w:val="21"/>
        </w:rPr>
        <w:t xml:space="preserve"> </w:t>
      </w:r>
      <w:r w:rsidRPr="00201AA2">
        <w:rPr>
          <w:rFonts w:ascii="Arial" w:hAnsi="Arial" w:cs="Arial"/>
          <w:sz w:val="21"/>
          <w:szCs w:val="21"/>
        </w:rPr>
        <w:t xml:space="preserve">und mit </w:t>
      </w:r>
      <w:r w:rsidR="00722A95" w:rsidRPr="00201AA2">
        <w:rPr>
          <w:rFonts w:ascii="Arial" w:hAnsi="Arial" w:cs="Arial"/>
          <w:sz w:val="21"/>
          <w:szCs w:val="21"/>
        </w:rPr>
        <w:t xml:space="preserve">der </w:t>
      </w:r>
      <w:r w:rsidR="00722A95" w:rsidRPr="00DF5274">
        <w:rPr>
          <w:rFonts w:ascii="Arial" w:hAnsi="Arial" w:cs="Arial"/>
          <w:sz w:val="21"/>
          <w:szCs w:val="21"/>
          <w:highlight w:val="yellow"/>
        </w:rPr>
        <w:t>Rechnungsprüfungskommission</w:t>
      </w:r>
      <w:r w:rsidR="00DF5274" w:rsidRPr="00DF5274">
        <w:rPr>
          <w:rFonts w:ascii="Arial" w:hAnsi="Arial" w:cs="Arial"/>
          <w:sz w:val="21"/>
          <w:szCs w:val="21"/>
          <w:highlight w:val="yellow"/>
        </w:rPr>
        <w:t xml:space="preserve"> (4)</w:t>
      </w:r>
      <w:r w:rsidRPr="00DF5274">
        <w:rPr>
          <w:rFonts w:ascii="Arial" w:hAnsi="Arial" w:cs="Arial"/>
          <w:sz w:val="21"/>
          <w:szCs w:val="21"/>
          <w:highlight w:val="yellow"/>
        </w:rPr>
        <w:t>,</w:t>
      </w:r>
      <w:r w:rsidRPr="00201AA2">
        <w:rPr>
          <w:rFonts w:ascii="Arial" w:hAnsi="Arial" w:cs="Arial"/>
          <w:sz w:val="21"/>
          <w:szCs w:val="21"/>
        </w:rPr>
        <w:t xml:space="preserve"> unter anderem über den geplanten Umfang und die geplante zeitliche Einteilung der Abschlussprüfung sowie über bedeutsame Prüfungsfeststellungen, einschliesslich etwaiger bedeutsamer Mängel im Internen Kontrollsystem, die wir während unserer Abschlussprüfung identifizieren.</w:t>
      </w:r>
    </w:p>
    <w:p w14:paraId="536987BE" w14:textId="6B4E04C6" w:rsidR="00241245" w:rsidRPr="00455CB5" w:rsidRDefault="00241245" w:rsidP="00201AA2">
      <w:pPr>
        <w:pStyle w:val="Textabsatz"/>
        <w:spacing w:before="0" w:line="240" w:lineRule="auto"/>
        <w:jc w:val="both"/>
        <w:rPr>
          <w:rFonts w:ascii="Arial Black" w:hAnsi="Arial Black" w:cs="Arial"/>
          <w:highlight w:val="yellow"/>
        </w:rPr>
      </w:pPr>
      <w:bookmarkStart w:id="0" w:name="_Hlk184825338"/>
      <w:r w:rsidRPr="00455CB5">
        <w:rPr>
          <w:rFonts w:ascii="Arial Black" w:hAnsi="Arial Black" w:cs="Arial"/>
          <w:highlight w:val="yellow"/>
        </w:rPr>
        <w:t>Bericht zu sonstigen gesetzlichen und anderen rechtlichen Anforderungen</w:t>
      </w:r>
      <w:r w:rsidR="00455CB5" w:rsidRPr="00455CB5">
        <w:rPr>
          <w:rFonts w:ascii="Arial" w:hAnsi="Arial" w:cs="Arial"/>
          <w:highlight w:val="yellow"/>
        </w:rPr>
        <w:t xml:space="preserve"> </w:t>
      </w:r>
      <w:bookmarkEnd w:id="0"/>
      <w:r w:rsidR="00455CB5" w:rsidRPr="00455CB5">
        <w:rPr>
          <w:rFonts w:ascii="Arial" w:hAnsi="Arial" w:cs="Arial"/>
          <w:highlight w:val="yellow"/>
        </w:rPr>
        <w:t>(</w:t>
      </w:r>
      <w:r w:rsidR="00455CB5">
        <w:rPr>
          <w:rFonts w:ascii="Arial" w:hAnsi="Arial" w:cs="Arial"/>
          <w:highlight w:val="yellow"/>
        </w:rPr>
        <w:t>5</w:t>
      </w:r>
      <w:r w:rsidR="00455CB5" w:rsidRPr="00455CB5">
        <w:rPr>
          <w:rFonts w:ascii="Arial" w:hAnsi="Arial" w:cs="Arial"/>
          <w:highlight w:val="yellow"/>
        </w:rPr>
        <w:t>)</w:t>
      </w:r>
    </w:p>
    <w:p w14:paraId="3AC5FA40" w14:textId="2BB1D30D" w:rsidR="00241245" w:rsidRPr="00455CB5" w:rsidRDefault="00241245" w:rsidP="00201AA2">
      <w:pPr>
        <w:pStyle w:val="Textabsatz"/>
        <w:spacing w:before="0" w:after="120" w:line="240" w:lineRule="auto"/>
        <w:jc w:val="both"/>
        <w:rPr>
          <w:rFonts w:ascii="Arial" w:hAnsi="Arial" w:cs="Arial"/>
          <w:sz w:val="21"/>
          <w:szCs w:val="21"/>
          <w:highlight w:val="yellow"/>
        </w:rPr>
      </w:pPr>
      <w:r w:rsidRPr="00455CB5">
        <w:rPr>
          <w:rFonts w:ascii="Arial" w:hAnsi="Arial" w:cs="Arial"/>
          <w:sz w:val="21"/>
          <w:szCs w:val="21"/>
          <w:highlight w:val="yellow"/>
        </w:rPr>
        <w:t>Im Rahmen unserer Prüfung halten wir ergänzend fest, dass</w:t>
      </w:r>
    </w:p>
    <w:p w14:paraId="581E457C" w14:textId="0EB9432F" w:rsidR="00241245" w:rsidRPr="00455CB5" w:rsidRDefault="00DF5274" w:rsidP="00201AA2">
      <w:pPr>
        <w:pStyle w:val="Textabsatz"/>
        <w:numPr>
          <w:ilvl w:val="0"/>
          <w:numId w:val="17"/>
        </w:numPr>
        <w:spacing w:before="0" w:after="20" w:line="240" w:lineRule="auto"/>
        <w:ind w:left="425" w:hanging="425"/>
        <w:jc w:val="both"/>
        <w:rPr>
          <w:rFonts w:ascii="Arial" w:hAnsi="Arial" w:cs="Arial"/>
          <w:sz w:val="21"/>
          <w:szCs w:val="21"/>
          <w:highlight w:val="yellow"/>
        </w:rPr>
      </w:pPr>
      <w:r w:rsidRPr="00455CB5">
        <w:rPr>
          <w:rFonts w:ascii="Arial" w:hAnsi="Arial" w:cs="Arial"/>
          <w:sz w:val="21"/>
          <w:szCs w:val="21"/>
          <w:highlight w:val="yellow"/>
        </w:rPr>
        <w:t>a</w:t>
      </w:r>
      <w:r w:rsidR="00241245" w:rsidRPr="00455CB5">
        <w:rPr>
          <w:rFonts w:ascii="Arial" w:hAnsi="Arial" w:cs="Arial"/>
          <w:sz w:val="21"/>
          <w:szCs w:val="21"/>
          <w:highlight w:val="yellow"/>
        </w:rPr>
        <w:t xml:space="preserve">llfällige weitere kantonale </w:t>
      </w:r>
      <w:r w:rsidR="00A803CA" w:rsidRPr="00455CB5">
        <w:rPr>
          <w:rFonts w:ascii="Arial" w:hAnsi="Arial" w:cs="Arial"/>
          <w:sz w:val="21"/>
          <w:szCs w:val="21"/>
          <w:highlight w:val="yellow"/>
        </w:rPr>
        <w:t>oder</w:t>
      </w:r>
      <w:r w:rsidRPr="00455CB5">
        <w:rPr>
          <w:rFonts w:ascii="Arial" w:hAnsi="Arial" w:cs="Arial"/>
          <w:sz w:val="21"/>
          <w:szCs w:val="21"/>
          <w:highlight w:val="yellow"/>
        </w:rPr>
        <w:t xml:space="preserve"> </w:t>
      </w:r>
      <w:r w:rsidR="00241245" w:rsidRPr="00455CB5">
        <w:rPr>
          <w:rFonts w:ascii="Arial" w:hAnsi="Arial" w:cs="Arial"/>
          <w:sz w:val="21"/>
          <w:szCs w:val="21"/>
          <w:highlight w:val="yellow"/>
        </w:rPr>
        <w:t>kommunale Vorschriften eingehalten sind</w:t>
      </w:r>
      <w:r w:rsidRPr="00455CB5">
        <w:rPr>
          <w:rFonts w:ascii="Arial" w:hAnsi="Arial" w:cs="Arial"/>
          <w:sz w:val="21"/>
          <w:szCs w:val="21"/>
          <w:highlight w:val="yellow"/>
        </w:rPr>
        <w:t>.</w:t>
      </w:r>
    </w:p>
    <w:p w14:paraId="1C5C96E4" w14:textId="35E22EAF" w:rsidR="00241245" w:rsidRPr="00455CB5" w:rsidRDefault="00241245" w:rsidP="00201AA2">
      <w:pPr>
        <w:pStyle w:val="Textabsatz"/>
        <w:numPr>
          <w:ilvl w:val="0"/>
          <w:numId w:val="17"/>
        </w:numPr>
        <w:spacing w:before="0" w:after="120" w:line="240" w:lineRule="auto"/>
        <w:ind w:left="425" w:hanging="425"/>
        <w:jc w:val="both"/>
        <w:rPr>
          <w:rFonts w:ascii="Arial" w:hAnsi="Arial" w:cs="Arial"/>
          <w:sz w:val="21"/>
          <w:szCs w:val="21"/>
          <w:highlight w:val="yellow"/>
        </w:rPr>
      </w:pPr>
      <w:r w:rsidRPr="00455CB5">
        <w:rPr>
          <w:rFonts w:ascii="Arial" w:hAnsi="Arial" w:cs="Arial"/>
          <w:sz w:val="21"/>
          <w:szCs w:val="21"/>
          <w:highlight w:val="yellow"/>
        </w:rPr>
        <w:t>……</w:t>
      </w:r>
    </w:p>
    <w:p w14:paraId="471C0846" w14:textId="6A71EE4D" w:rsidR="002804A5" w:rsidRPr="00201AA2" w:rsidRDefault="00A803CA" w:rsidP="00201AA2">
      <w:pPr>
        <w:pStyle w:val="Textabsatz"/>
        <w:spacing w:before="0" w:line="240" w:lineRule="auto"/>
        <w:jc w:val="both"/>
        <w:rPr>
          <w:rFonts w:ascii="Arial Black" w:hAnsi="Arial Black" w:cs="Arial"/>
        </w:rPr>
      </w:pPr>
      <w:r w:rsidRPr="00201AA2">
        <w:rPr>
          <w:rFonts w:ascii="Arial Black" w:hAnsi="Arial Black" w:cs="Arial"/>
        </w:rPr>
        <w:t>Empfehlung</w:t>
      </w:r>
    </w:p>
    <w:p w14:paraId="2715716F" w14:textId="23FF0DB9" w:rsidR="00241245" w:rsidRPr="00201AA2" w:rsidRDefault="00241245" w:rsidP="00DF5274">
      <w:pPr>
        <w:pStyle w:val="Textabsatz"/>
        <w:spacing w:before="0" w:after="480" w:line="240" w:lineRule="auto"/>
        <w:jc w:val="both"/>
        <w:rPr>
          <w:rFonts w:ascii="Arial" w:hAnsi="Arial" w:cs="Arial"/>
          <w:sz w:val="21"/>
          <w:szCs w:val="21"/>
        </w:rPr>
      </w:pPr>
      <w:bookmarkStart w:id="1" w:name="_Hlk182231544"/>
      <w:r w:rsidRPr="00201AA2">
        <w:rPr>
          <w:rFonts w:ascii="Arial" w:hAnsi="Arial" w:cs="Arial"/>
          <w:sz w:val="21"/>
          <w:szCs w:val="21"/>
        </w:rPr>
        <w:t xml:space="preserve">Wir empfehlen der </w:t>
      </w:r>
      <w:r w:rsidR="00CA090C" w:rsidRPr="00DF5274">
        <w:rPr>
          <w:rFonts w:ascii="Arial" w:hAnsi="Arial" w:cs="Arial"/>
          <w:sz w:val="21"/>
          <w:szCs w:val="21"/>
          <w:highlight w:val="yellow"/>
        </w:rPr>
        <w:t>Gemeindeversammlung</w:t>
      </w:r>
      <w:r w:rsidR="00DF5274" w:rsidRPr="00DF5274">
        <w:rPr>
          <w:rFonts w:ascii="Arial" w:hAnsi="Arial" w:cs="Arial"/>
          <w:sz w:val="21"/>
          <w:szCs w:val="21"/>
          <w:highlight w:val="yellow"/>
        </w:rPr>
        <w:t xml:space="preserve"> (</w:t>
      </w:r>
      <w:r w:rsidR="004A329A">
        <w:rPr>
          <w:rFonts w:ascii="Arial" w:hAnsi="Arial" w:cs="Arial"/>
          <w:sz w:val="21"/>
          <w:szCs w:val="21"/>
          <w:highlight w:val="yellow"/>
        </w:rPr>
        <w:t>1</w:t>
      </w:r>
      <w:r w:rsidR="00705806">
        <w:rPr>
          <w:rFonts w:ascii="Arial" w:hAnsi="Arial" w:cs="Arial"/>
          <w:sz w:val="21"/>
          <w:szCs w:val="21"/>
          <w:highlight w:val="yellow"/>
        </w:rPr>
        <w:t xml:space="preserve">, </w:t>
      </w:r>
      <w:r w:rsidR="00455CB5">
        <w:rPr>
          <w:rFonts w:ascii="Arial" w:hAnsi="Arial" w:cs="Arial"/>
          <w:sz w:val="21"/>
          <w:szCs w:val="21"/>
          <w:highlight w:val="yellow"/>
        </w:rPr>
        <w:t>6</w:t>
      </w:r>
      <w:r w:rsidR="00DF5274" w:rsidRPr="00DF5274">
        <w:rPr>
          <w:rFonts w:ascii="Arial" w:hAnsi="Arial" w:cs="Arial"/>
          <w:sz w:val="21"/>
          <w:szCs w:val="21"/>
          <w:highlight w:val="yellow"/>
        </w:rPr>
        <w:t>)</w:t>
      </w:r>
      <w:r w:rsidR="00CA090C" w:rsidRPr="00201AA2">
        <w:rPr>
          <w:rFonts w:ascii="Arial" w:hAnsi="Arial" w:cs="Arial"/>
          <w:sz w:val="21"/>
          <w:szCs w:val="21"/>
        </w:rPr>
        <w:t xml:space="preserve"> der </w:t>
      </w:r>
      <w:r w:rsidR="00CA090C" w:rsidRPr="00DF5274">
        <w:rPr>
          <w:rFonts w:ascii="Arial" w:hAnsi="Arial" w:cs="Arial"/>
          <w:sz w:val="21"/>
          <w:szCs w:val="21"/>
          <w:highlight w:val="yellow"/>
        </w:rPr>
        <w:t>Politischen Gemeinde [Name]</w:t>
      </w:r>
      <w:r w:rsidR="00DF5274" w:rsidRPr="00DF5274">
        <w:rPr>
          <w:rFonts w:ascii="Arial" w:hAnsi="Arial" w:cs="Arial"/>
          <w:sz w:val="21"/>
          <w:szCs w:val="21"/>
          <w:highlight w:val="yellow"/>
        </w:rPr>
        <w:t xml:space="preserve"> (2)</w:t>
      </w:r>
      <w:r w:rsidR="00F62304">
        <w:rPr>
          <w:rFonts w:ascii="Arial" w:hAnsi="Arial" w:cs="Arial"/>
          <w:sz w:val="21"/>
          <w:szCs w:val="21"/>
        </w:rPr>
        <w:t>,</w:t>
      </w:r>
      <w:r w:rsidR="00CA090C" w:rsidRPr="00201AA2">
        <w:rPr>
          <w:rFonts w:ascii="Arial" w:hAnsi="Arial" w:cs="Arial"/>
          <w:sz w:val="21"/>
          <w:szCs w:val="21"/>
        </w:rPr>
        <w:t xml:space="preserve"> die </w:t>
      </w:r>
      <w:r w:rsidRPr="00201AA2">
        <w:rPr>
          <w:rFonts w:ascii="Arial" w:hAnsi="Arial" w:cs="Arial"/>
          <w:sz w:val="21"/>
          <w:szCs w:val="21"/>
        </w:rPr>
        <w:t xml:space="preserve">Jahresrechnung </w:t>
      </w:r>
      <w:r w:rsidR="00C26B9E" w:rsidRPr="00201AA2">
        <w:rPr>
          <w:rFonts w:ascii="Arial" w:hAnsi="Arial" w:cs="Arial"/>
          <w:sz w:val="21"/>
          <w:szCs w:val="21"/>
        </w:rPr>
        <w:t>[Jahr]</w:t>
      </w:r>
      <w:r w:rsidRPr="00201AA2">
        <w:rPr>
          <w:rFonts w:ascii="Arial" w:hAnsi="Arial" w:cs="Arial"/>
          <w:sz w:val="21"/>
          <w:szCs w:val="21"/>
        </w:rPr>
        <w:t xml:space="preserve"> </w:t>
      </w:r>
      <w:r w:rsidR="00CA090C" w:rsidRPr="00201AA2">
        <w:rPr>
          <w:rFonts w:ascii="Arial" w:hAnsi="Arial" w:cs="Arial"/>
          <w:sz w:val="21"/>
          <w:szCs w:val="21"/>
        </w:rPr>
        <w:t>zu genehmigen</w:t>
      </w:r>
      <w:r w:rsidRPr="00201AA2">
        <w:rPr>
          <w:rFonts w:ascii="Arial" w:hAnsi="Arial" w:cs="Arial"/>
          <w:sz w:val="21"/>
          <w:szCs w:val="21"/>
        </w:rPr>
        <w:t>.</w:t>
      </w:r>
    </w:p>
    <w:bookmarkEnd w:id="1"/>
    <w:p w14:paraId="7CAD8989" w14:textId="5B2792D0" w:rsidR="00241245" w:rsidRPr="00201AA2" w:rsidRDefault="00241245" w:rsidP="00DF5274">
      <w:pPr>
        <w:pStyle w:val="Datum"/>
        <w:spacing w:before="0" w:after="120" w:line="240" w:lineRule="auto"/>
        <w:jc w:val="both"/>
        <w:rPr>
          <w:rFonts w:ascii="Arial" w:hAnsi="Arial" w:cs="Arial"/>
          <w:bCs/>
          <w:sz w:val="21"/>
          <w:szCs w:val="21"/>
        </w:rPr>
      </w:pPr>
      <w:r w:rsidRPr="00201AA2">
        <w:rPr>
          <w:rFonts w:ascii="Arial" w:hAnsi="Arial" w:cs="Arial"/>
          <w:bCs/>
          <w:sz w:val="21"/>
          <w:szCs w:val="21"/>
        </w:rPr>
        <w:t>[</w:t>
      </w:r>
      <w:r w:rsidR="002804A5" w:rsidRPr="00201AA2">
        <w:rPr>
          <w:rFonts w:ascii="Arial" w:hAnsi="Arial" w:cs="Arial"/>
          <w:bCs/>
          <w:sz w:val="21"/>
          <w:szCs w:val="21"/>
        </w:rPr>
        <w:t>Prüfstelle</w:t>
      </w:r>
      <w:r w:rsidRPr="00201AA2">
        <w:rPr>
          <w:rFonts w:ascii="Arial" w:hAnsi="Arial" w:cs="Arial"/>
          <w:bCs/>
          <w:sz w:val="21"/>
          <w:szCs w:val="21"/>
        </w:rPr>
        <w:t>]</w:t>
      </w:r>
    </w:p>
    <w:p w14:paraId="28824149" w14:textId="33297F2C" w:rsidR="00241245" w:rsidRPr="00201AA2" w:rsidRDefault="00241245" w:rsidP="00201AA2">
      <w:pPr>
        <w:pStyle w:val="Textabsatz"/>
        <w:spacing w:before="0" w:after="120" w:line="240" w:lineRule="auto"/>
        <w:jc w:val="both"/>
        <w:rPr>
          <w:rFonts w:ascii="Arial" w:hAnsi="Arial" w:cs="Arial"/>
          <w:bCs/>
          <w:sz w:val="21"/>
          <w:szCs w:val="21"/>
        </w:rPr>
      </w:pPr>
      <w:r w:rsidRPr="00201AA2">
        <w:rPr>
          <w:rFonts w:ascii="Arial" w:hAnsi="Arial" w:cs="Arial"/>
          <w:bCs/>
          <w:sz w:val="21"/>
          <w:szCs w:val="21"/>
        </w:rPr>
        <w:t>[Unterschrift</w:t>
      </w:r>
      <w:r w:rsidR="002804A5" w:rsidRPr="00201AA2">
        <w:rPr>
          <w:rFonts w:ascii="Arial" w:hAnsi="Arial" w:cs="Arial"/>
          <w:bCs/>
          <w:sz w:val="21"/>
          <w:szCs w:val="21"/>
        </w:rPr>
        <w:t xml:space="preserve"> prüfungsleitende Person</w:t>
      </w:r>
      <w:r w:rsidRPr="00201AA2">
        <w:rPr>
          <w:rFonts w:ascii="Arial" w:hAnsi="Arial" w:cs="Arial"/>
          <w:bCs/>
          <w:sz w:val="21"/>
          <w:szCs w:val="21"/>
        </w:rPr>
        <w:t>]</w:t>
      </w:r>
      <w:r w:rsidR="00F62304">
        <w:rPr>
          <w:rFonts w:ascii="Arial" w:hAnsi="Arial" w:cs="Arial"/>
          <w:bCs/>
          <w:sz w:val="21"/>
          <w:szCs w:val="21"/>
        </w:rPr>
        <w:tab/>
      </w:r>
      <w:r w:rsidR="002804A5" w:rsidRPr="00201AA2">
        <w:rPr>
          <w:rFonts w:ascii="Arial" w:hAnsi="Arial" w:cs="Arial"/>
          <w:bCs/>
          <w:sz w:val="21"/>
          <w:szCs w:val="21"/>
        </w:rPr>
        <w:tab/>
        <w:t>[Unterschrift prüfende Person]</w:t>
      </w:r>
    </w:p>
    <w:p w14:paraId="280F5261" w14:textId="27BE9BC0" w:rsidR="00241245" w:rsidRPr="00201AA2" w:rsidRDefault="00241245" w:rsidP="00201AA2">
      <w:pPr>
        <w:pStyle w:val="Textabsatz"/>
        <w:spacing w:before="0" w:after="120" w:line="240" w:lineRule="auto"/>
        <w:jc w:val="both"/>
        <w:rPr>
          <w:rFonts w:ascii="Arial" w:hAnsi="Arial" w:cs="Arial"/>
          <w:bCs/>
          <w:sz w:val="21"/>
          <w:szCs w:val="21"/>
        </w:rPr>
      </w:pPr>
      <w:r w:rsidRPr="00201AA2">
        <w:rPr>
          <w:rFonts w:ascii="Arial" w:hAnsi="Arial" w:cs="Arial"/>
          <w:bCs/>
          <w:sz w:val="21"/>
          <w:szCs w:val="21"/>
        </w:rPr>
        <w:t>[</w:t>
      </w:r>
      <w:r w:rsidR="002804A5" w:rsidRPr="00201AA2">
        <w:rPr>
          <w:rFonts w:ascii="Arial" w:hAnsi="Arial" w:cs="Arial"/>
          <w:bCs/>
          <w:sz w:val="21"/>
          <w:szCs w:val="21"/>
        </w:rPr>
        <w:t>Name prüfungsleitende Person</w:t>
      </w:r>
      <w:r w:rsidRPr="00201AA2">
        <w:rPr>
          <w:rFonts w:ascii="Arial" w:hAnsi="Arial" w:cs="Arial"/>
          <w:bCs/>
          <w:sz w:val="21"/>
          <w:szCs w:val="21"/>
        </w:rPr>
        <w:t>]</w:t>
      </w:r>
      <w:r w:rsidR="002804A5" w:rsidRPr="00201AA2">
        <w:rPr>
          <w:rFonts w:ascii="Arial" w:hAnsi="Arial" w:cs="Arial"/>
          <w:bCs/>
          <w:sz w:val="21"/>
          <w:szCs w:val="21"/>
        </w:rPr>
        <w:tab/>
      </w:r>
      <w:r w:rsidR="00DF5274">
        <w:rPr>
          <w:rFonts w:ascii="Arial" w:hAnsi="Arial" w:cs="Arial"/>
          <w:bCs/>
          <w:sz w:val="21"/>
          <w:szCs w:val="21"/>
        </w:rPr>
        <w:tab/>
      </w:r>
      <w:r w:rsidR="002804A5" w:rsidRPr="00201AA2">
        <w:rPr>
          <w:rFonts w:ascii="Arial" w:hAnsi="Arial" w:cs="Arial"/>
          <w:bCs/>
          <w:sz w:val="21"/>
          <w:szCs w:val="21"/>
        </w:rPr>
        <w:t>[Name prüfende Person]</w:t>
      </w:r>
    </w:p>
    <w:p w14:paraId="477EB645" w14:textId="162D89CA" w:rsidR="00201AA2" w:rsidRDefault="00241245" w:rsidP="00201AA2">
      <w:pPr>
        <w:pStyle w:val="Textabsatz"/>
        <w:spacing w:before="0" w:after="120" w:line="240" w:lineRule="auto"/>
        <w:jc w:val="both"/>
        <w:rPr>
          <w:rFonts w:ascii="Arial" w:hAnsi="Arial" w:cs="Arial"/>
          <w:bCs/>
          <w:sz w:val="21"/>
          <w:szCs w:val="21"/>
        </w:rPr>
      </w:pPr>
      <w:r w:rsidRPr="00201AA2">
        <w:rPr>
          <w:rFonts w:ascii="Arial" w:hAnsi="Arial" w:cs="Arial"/>
          <w:bCs/>
          <w:sz w:val="21"/>
          <w:szCs w:val="21"/>
        </w:rPr>
        <w:t>[Ort, Datum]</w:t>
      </w:r>
    </w:p>
    <w:p w14:paraId="25D6C7CC" w14:textId="77777777" w:rsidR="00455CB5" w:rsidRDefault="00455CB5" w:rsidP="00201AA2">
      <w:pPr>
        <w:pStyle w:val="Textabsatz"/>
        <w:spacing w:before="0" w:after="120" w:line="240" w:lineRule="auto"/>
        <w:jc w:val="both"/>
        <w:rPr>
          <w:rFonts w:ascii="Arial" w:hAnsi="Arial" w:cs="Arial"/>
          <w:bCs/>
          <w:sz w:val="21"/>
          <w:szCs w:val="21"/>
        </w:rPr>
      </w:pPr>
    </w:p>
    <w:p w14:paraId="6C0BB8E9" w14:textId="77777777" w:rsidR="00201AA2" w:rsidRDefault="00201AA2">
      <w:pPr>
        <w:spacing w:line="240" w:lineRule="auto"/>
        <w:rPr>
          <w:rFonts w:eastAsia="Times New Roman" w:cs="Arial"/>
          <w:bCs/>
          <w:kern w:val="0"/>
          <w:lang w:eastAsia="de-DE"/>
          <w14:ligatures w14:val="none"/>
        </w:rPr>
      </w:pPr>
      <w:r>
        <w:rPr>
          <w:rFonts w:cs="Arial"/>
          <w:bCs/>
        </w:rPr>
        <w:br w:type="page"/>
      </w:r>
    </w:p>
    <w:p w14:paraId="6CBFD3CE" w14:textId="127F71C7" w:rsidR="00841C62" w:rsidRPr="00201AA2" w:rsidRDefault="00201AA2" w:rsidP="00201AA2">
      <w:pPr>
        <w:pStyle w:val="Textabsatz"/>
        <w:spacing w:before="0" w:line="240" w:lineRule="auto"/>
        <w:jc w:val="both"/>
        <w:rPr>
          <w:rFonts w:ascii="Arial Black" w:hAnsi="Arial Black" w:cs="Arial"/>
        </w:rPr>
      </w:pPr>
      <w:r w:rsidRPr="00201AA2">
        <w:rPr>
          <w:rFonts w:ascii="Arial Black" w:hAnsi="Arial Black" w:cs="Arial"/>
        </w:rPr>
        <w:lastRenderedPageBreak/>
        <w:t>Redaktionelle Bemerkungen</w:t>
      </w:r>
    </w:p>
    <w:p w14:paraId="546BC43B" w14:textId="1CB79B90" w:rsidR="00705806" w:rsidRDefault="00201AA2" w:rsidP="00800D3A">
      <w:pPr>
        <w:pStyle w:val="Textabsatz"/>
        <w:tabs>
          <w:tab w:val="left" w:pos="567"/>
        </w:tabs>
        <w:spacing w:after="120" w:line="240" w:lineRule="auto"/>
        <w:ind w:left="567" w:hanging="567"/>
        <w:jc w:val="both"/>
        <w:rPr>
          <w:rFonts w:ascii="Arial" w:hAnsi="Arial" w:cs="Arial"/>
          <w:bCs/>
          <w:sz w:val="21"/>
          <w:szCs w:val="21"/>
        </w:rPr>
      </w:pPr>
      <w:r>
        <w:rPr>
          <w:rFonts w:ascii="Arial" w:hAnsi="Arial" w:cs="Arial"/>
          <w:bCs/>
          <w:sz w:val="21"/>
          <w:szCs w:val="21"/>
        </w:rPr>
        <w:t>(1)</w:t>
      </w:r>
      <w:r w:rsidR="00786D0A">
        <w:rPr>
          <w:rFonts w:ascii="Arial" w:hAnsi="Arial" w:cs="Arial"/>
          <w:bCs/>
          <w:sz w:val="21"/>
          <w:szCs w:val="21"/>
        </w:rPr>
        <w:tab/>
      </w:r>
      <w:r w:rsidR="00705806">
        <w:rPr>
          <w:rFonts w:ascii="Arial" w:hAnsi="Arial" w:cs="Arial"/>
          <w:bCs/>
          <w:sz w:val="21"/>
          <w:szCs w:val="21"/>
        </w:rPr>
        <w:t xml:space="preserve">Der Bericht der Prüfstelle (Kurzbericht gemäss § 147 Abs. 2 Gemeindegesetz) </w:t>
      </w:r>
      <w:r w:rsidR="00705806" w:rsidRPr="00800D3A">
        <w:rPr>
          <w:rFonts w:ascii="Arial" w:hAnsi="Arial" w:cs="Arial"/>
          <w:bCs/>
          <w:sz w:val="21"/>
          <w:szCs w:val="21"/>
        </w:rPr>
        <w:t xml:space="preserve">richtet sich an das </w:t>
      </w:r>
      <w:r w:rsidR="00705806">
        <w:rPr>
          <w:rFonts w:ascii="Arial" w:hAnsi="Arial" w:cs="Arial"/>
          <w:bCs/>
          <w:sz w:val="21"/>
          <w:szCs w:val="21"/>
        </w:rPr>
        <w:t>zuständige Gemeinde- bzw. Legislativorgan</w:t>
      </w:r>
      <w:r w:rsidR="00705806" w:rsidRPr="00800D3A">
        <w:rPr>
          <w:rFonts w:ascii="Arial" w:hAnsi="Arial" w:cs="Arial"/>
          <w:bCs/>
          <w:sz w:val="21"/>
          <w:szCs w:val="21"/>
        </w:rPr>
        <w:t>, das über die Genehmigung oder Nichtgenehmigung der Jahresrechnung zu beschliessen hat.</w:t>
      </w:r>
    </w:p>
    <w:p w14:paraId="7BFF9AE1" w14:textId="2E61589B" w:rsidR="00DF5274" w:rsidRDefault="00705806" w:rsidP="00800D3A">
      <w:pPr>
        <w:pStyle w:val="Textabsatz"/>
        <w:tabs>
          <w:tab w:val="left" w:pos="567"/>
        </w:tabs>
        <w:spacing w:before="0" w:after="120" w:line="240" w:lineRule="auto"/>
        <w:ind w:left="567" w:hanging="567"/>
        <w:jc w:val="both"/>
        <w:rPr>
          <w:rFonts w:ascii="Arial" w:hAnsi="Arial" w:cs="Arial"/>
          <w:bCs/>
          <w:sz w:val="21"/>
          <w:szCs w:val="21"/>
        </w:rPr>
      </w:pPr>
      <w:r>
        <w:rPr>
          <w:rFonts w:ascii="Arial" w:hAnsi="Arial" w:cs="Arial"/>
          <w:bCs/>
          <w:sz w:val="21"/>
          <w:szCs w:val="21"/>
        </w:rPr>
        <w:tab/>
        <w:t xml:space="preserve">Gemeinde- bzw. </w:t>
      </w:r>
      <w:r w:rsidR="00D2750F">
        <w:rPr>
          <w:rFonts w:ascii="Arial" w:hAnsi="Arial" w:cs="Arial"/>
          <w:bCs/>
          <w:sz w:val="21"/>
          <w:szCs w:val="21"/>
        </w:rPr>
        <w:t xml:space="preserve">Legislativorgan </w:t>
      </w:r>
      <w:r w:rsidR="00DF5274">
        <w:rPr>
          <w:rFonts w:ascii="Arial" w:hAnsi="Arial" w:cs="Arial"/>
          <w:bCs/>
          <w:sz w:val="21"/>
          <w:szCs w:val="21"/>
        </w:rPr>
        <w:t xml:space="preserve">gemäss </w:t>
      </w:r>
      <w:r w:rsidR="00D2750F">
        <w:rPr>
          <w:rFonts w:ascii="Arial" w:hAnsi="Arial" w:cs="Arial"/>
          <w:bCs/>
          <w:sz w:val="21"/>
          <w:szCs w:val="21"/>
        </w:rPr>
        <w:t>Gemeindeordnung</w:t>
      </w:r>
      <w:r>
        <w:rPr>
          <w:rFonts w:ascii="Arial" w:hAnsi="Arial" w:cs="Arial"/>
          <w:bCs/>
          <w:sz w:val="21"/>
          <w:szCs w:val="21"/>
        </w:rPr>
        <w:t xml:space="preserve">, </w:t>
      </w:r>
      <w:r w:rsidR="00D2750F">
        <w:rPr>
          <w:rFonts w:ascii="Arial" w:hAnsi="Arial" w:cs="Arial"/>
          <w:bCs/>
          <w:sz w:val="21"/>
          <w:szCs w:val="21"/>
        </w:rPr>
        <w:t>Statuten</w:t>
      </w:r>
      <w:r>
        <w:rPr>
          <w:rFonts w:ascii="Arial" w:hAnsi="Arial" w:cs="Arial"/>
          <w:bCs/>
          <w:sz w:val="21"/>
          <w:szCs w:val="21"/>
        </w:rPr>
        <w:t xml:space="preserve"> oder Anstaltserlass:</w:t>
      </w:r>
      <w:r w:rsidR="00D2750F">
        <w:rPr>
          <w:rFonts w:ascii="Arial" w:hAnsi="Arial" w:cs="Arial"/>
          <w:bCs/>
          <w:sz w:val="21"/>
          <w:szCs w:val="21"/>
        </w:rPr>
        <w:t xml:space="preserve"> Gemeindeversammlung, </w:t>
      </w:r>
      <w:r w:rsidR="005A532A">
        <w:rPr>
          <w:rFonts w:ascii="Arial" w:hAnsi="Arial" w:cs="Arial"/>
          <w:bCs/>
          <w:sz w:val="21"/>
          <w:szCs w:val="21"/>
        </w:rPr>
        <w:t xml:space="preserve">Gemeindeparlament, Parlament, </w:t>
      </w:r>
      <w:r w:rsidR="00D2750F">
        <w:rPr>
          <w:rFonts w:ascii="Arial" w:hAnsi="Arial" w:cs="Arial"/>
          <w:bCs/>
          <w:sz w:val="21"/>
          <w:szCs w:val="21"/>
        </w:rPr>
        <w:t>Delegiertenversammlung, Gemeindevorstände der Verbandsgemeinden</w:t>
      </w:r>
      <w:r>
        <w:rPr>
          <w:rFonts w:ascii="Arial" w:hAnsi="Arial" w:cs="Arial"/>
          <w:bCs/>
          <w:sz w:val="21"/>
          <w:szCs w:val="21"/>
        </w:rPr>
        <w:t>.</w:t>
      </w:r>
    </w:p>
    <w:p w14:paraId="036ACB09" w14:textId="2140EC49" w:rsidR="00705806" w:rsidRDefault="00705806" w:rsidP="00AF42AC">
      <w:pPr>
        <w:pStyle w:val="Textabsatz"/>
        <w:tabs>
          <w:tab w:val="left" w:pos="567"/>
        </w:tabs>
        <w:spacing w:before="0" w:after="240" w:line="240" w:lineRule="auto"/>
        <w:ind w:left="567" w:hanging="567"/>
        <w:jc w:val="both"/>
        <w:rPr>
          <w:rFonts w:ascii="Arial" w:hAnsi="Arial" w:cs="Arial"/>
          <w:bCs/>
          <w:sz w:val="21"/>
          <w:szCs w:val="21"/>
        </w:rPr>
      </w:pPr>
      <w:r>
        <w:rPr>
          <w:rFonts w:ascii="Arial" w:hAnsi="Arial" w:cs="Arial"/>
          <w:bCs/>
          <w:sz w:val="21"/>
          <w:szCs w:val="21"/>
        </w:rPr>
        <w:tab/>
        <w:t>Bei Anstalten ist zu beachten, ob die Jahresrechnung gemäss Anstaltserlass vom Verwaltungsrat beschlossen oder von einem Aufsichtsorgan oder von den Gemeindevorständen der Trägergemeinden genehmigt wird.</w:t>
      </w:r>
    </w:p>
    <w:p w14:paraId="4F115C52" w14:textId="187F41B3" w:rsidR="00DF5274" w:rsidRDefault="00201AA2" w:rsidP="00AF42AC">
      <w:pPr>
        <w:pStyle w:val="Textabsatz"/>
        <w:tabs>
          <w:tab w:val="left" w:pos="567"/>
        </w:tabs>
        <w:spacing w:before="0" w:after="240" w:line="240" w:lineRule="auto"/>
        <w:ind w:left="567" w:hanging="567"/>
        <w:jc w:val="both"/>
        <w:rPr>
          <w:rFonts w:ascii="Arial" w:hAnsi="Arial" w:cs="Arial"/>
          <w:bCs/>
          <w:sz w:val="21"/>
          <w:szCs w:val="21"/>
        </w:rPr>
      </w:pPr>
      <w:r>
        <w:rPr>
          <w:rFonts w:ascii="Arial" w:hAnsi="Arial" w:cs="Arial"/>
          <w:bCs/>
          <w:sz w:val="21"/>
          <w:szCs w:val="21"/>
        </w:rPr>
        <w:t>(2)</w:t>
      </w:r>
      <w:r w:rsidR="00786D0A">
        <w:rPr>
          <w:rFonts w:ascii="Arial" w:hAnsi="Arial" w:cs="Arial"/>
          <w:bCs/>
          <w:sz w:val="21"/>
          <w:szCs w:val="21"/>
        </w:rPr>
        <w:tab/>
      </w:r>
      <w:r w:rsidR="00DF5274">
        <w:rPr>
          <w:rFonts w:ascii="Arial" w:hAnsi="Arial" w:cs="Arial"/>
          <w:bCs/>
          <w:sz w:val="21"/>
          <w:szCs w:val="21"/>
        </w:rPr>
        <w:t>Organisationsbezeichnung gemäss Gemeindeordnung</w:t>
      </w:r>
      <w:r w:rsidR="00705806">
        <w:rPr>
          <w:rFonts w:ascii="Arial" w:hAnsi="Arial" w:cs="Arial"/>
          <w:bCs/>
          <w:sz w:val="21"/>
          <w:szCs w:val="21"/>
        </w:rPr>
        <w:t xml:space="preserve">, </w:t>
      </w:r>
      <w:r w:rsidR="00DF5274">
        <w:rPr>
          <w:rFonts w:ascii="Arial" w:hAnsi="Arial" w:cs="Arial"/>
          <w:bCs/>
          <w:sz w:val="21"/>
          <w:szCs w:val="21"/>
        </w:rPr>
        <w:t>Statuten</w:t>
      </w:r>
      <w:r w:rsidR="00705806">
        <w:rPr>
          <w:rFonts w:ascii="Arial" w:hAnsi="Arial" w:cs="Arial"/>
          <w:bCs/>
          <w:sz w:val="21"/>
          <w:szCs w:val="21"/>
        </w:rPr>
        <w:t xml:space="preserve"> oder Anstaltserlass:</w:t>
      </w:r>
      <w:r w:rsidR="00D2750F">
        <w:rPr>
          <w:rFonts w:ascii="Arial" w:hAnsi="Arial" w:cs="Arial"/>
          <w:bCs/>
          <w:sz w:val="21"/>
          <w:szCs w:val="21"/>
        </w:rPr>
        <w:t xml:space="preserve"> </w:t>
      </w:r>
      <w:r>
        <w:rPr>
          <w:rFonts w:ascii="Arial" w:hAnsi="Arial" w:cs="Arial"/>
          <w:bCs/>
          <w:sz w:val="21"/>
          <w:szCs w:val="21"/>
        </w:rPr>
        <w:t>Politische Gemeinde</w:t>
      </w:r>
      <w:r w:rsidR="00DF5274">
        <w:rPr>
          <w:rFonts w:ascii="Arial" w:hAnsi="Arial" w:cs="Arial"/>
          <w:bCs/>
          <w:sz w:val="21"/>
          <w:szCs w:val="21"/>
        </w:rPr>
        <w:t xml:space="preserve">, Primarschulgemeinde, Oberstufenschulgemeinden, </w:t>
      </w:r>
      <w:r w:rsidR="005A532A">
        <w:rPr>
          <w:rFonts w:ascii="Arial" w:hAnsi="Arial" w:cs="Arial"/>
          <w:bCs/>
          <w:sz w:val="21"/>
          <w:szCs w:val="21"/>
        </w:rPr>
        <w:t xml:space="preserve">Sekundarschulgemeinde, </w:t>
      </w:r>
      <w:r w:rsidR="00DF5274">
        <w:rPr>
          <w:rFonts w:ascii="Arial" w:hAnsi="Arial" w:cs="Arial"/>
          <w:bCs/>
          <w:sz w:val="21"/>
          <w:szCs w:val="21"/>
        </w:rPr>
        <w:t>Schulgemeinde, Zweckverband</w:t>
      </w:r>
      <w:r w:rsidR="00705806">
        <w:rPr>
          <w:rFonts w:ascii="Arial" w:hAnsi="Arial" w:cs="Arial"/>
          <w:bCs/>
          <w:sz w:val="21"/>
          <w:szCs w:val="21"/>
        </w:rPr>
        <w:t>, Anstalt.</w:t>
      </w:r>
    </w:p>
    <w:p w14:paraId="77E83521" w14:textId="77777777" w:rsidR="00800D3A" w:rsidRDefault="00201AA2" w:rsidP="00AF42AC">
      <w:pPr>
        <w:pStyle w:val="Textabsatz"/>
        <w:tabs>
          <w:tab w:val="left" w:pos="567"/>
        </w:tabs>
        <w:spacing w:before="0" w:after="240" w:line="240" w:lineRule="auto"/>
        <w:ind w:left="567" w:hanging="567"/>
        <w:jc w:val="both"/>
        <w:rPr>
          <w:rFonts w:ascii="Arial" w:hAnsi="Arial" w:cs="Arial"/>
          <w:bCs/>
          <w:sz w:val="21"/>
          <w:szCs w:val="21"/>
        </w:rPr>
      </w:pPr>
      <w:r>
        <w:rPr>
          <w:rFonts w:ascii="Arial" w:hAnsi="Arial" w:cs="Arial"/>
          <w:bCs/>
          <w:sz w:val="21"/>
          <w:szCs w:val="21"/>
        </w:rPr>
        <w:t>(3)</w:t>
      </w:r>
      <w:r w:rsidR="00786D0A">
        <w:rPr>
          <w:rFonts w:ascii="Arial" w:hAnsi="Arial" w:cs="Arial"/>
          <w:bCs/>
          <w:sz w:val="21"/>
          <w:szCs w:val="21"/>
        </w:rPr>
        <w:tab/>
      </w:r>
      <w:r w:rsidR="00D2750F">
        <w:rPr>
          <w:rFonts w:ascii="Arial" w:hAnsi="Arial" w:cs="Arial"/>
          <w:bCs/>
          <w:sz w:val="21"/>
          <w:szCs w:val="21"/>
        </w:rPr>
        <w:t>Exekutivorgan gemäss Gemeindeordnung</w:t>
      </w:r>
      <w:r w:rsidR="00705806">
        <w:rPr>
          <w:rFonts w:ascii="Arial" w:hAnsi="Arial" w:cs="Arial"/>
          <w:bCs/>
          <w:sz w:val="21"/>
          <w:szCs w:val="21"/>
        </w:rPr>
        <w:t xml:space="preserve">, </w:t>
      </w:r>
      <w:r w:rsidR="00D2750F">
        <w:rPr>
          <w:rFonts w:ascii="Arial" w:hAnsi="Arial" w:cs="Arial"/>
          <w:bCs/>
          <w:sz w:val="21"/>
          <w:szCs w:val="21"/>
        </w:rPr>
        <w:t>Statuten</w:t>
      </w:r>
      <w:r w:rsidR="00AF42AC">
        <w:rPr>
          <w:rFonts w:ascii="Arial" w:hAnsi="Arial" w:cs="Arial"/>
          <w:bCs/>
          <w:sz w:val="21"/>
          <w:szCs w:val="21"/>
        </w:rPr>
        <w:t xml:space="preserve"> oder</w:t>
      </w:r>
      <w:r w:rsidR="00705806">
        <w:rPr>
          <w:rFonts w:ascii="Arial" w:hAnsi="Arial" w:cs="Arial"/>
          <w:bCs/>
          <w:sz w:val="21"/>
          <w:szCs w:val="21"/>
        </w:rPr>
        <w:t xml:space="preserve"> Anstaltserlass: </w:t>
      </w:r>
      <w:r w:rsidR="00D2750F">
        <w:rPr>
          <w:rFonts w:ascii="Arial" w:hAnsi="Arial" w:cs="Arial"/>
          <w:bCs/>
          <w:sz w:val="21"/>
          <w:szCs w:val="21"/>
        </w:rPr>
        <w:t>Gemeinderat, Gemeindevorstand, Stadtrat, Schulpflege, Vorsteherschaft, Betriebskommission</w:t>
      </w:r>
      <w:r w:rsidR="00705806">
        <w:rPr>
          <w:rFonts w:ascii="Arial" w:hAnsi="Arial" w:cs="Arial"/>
          <w:bCs/>
          <w:sz w:val="21"/>
          <w:szCs w:val="21"/>
        </w:rPr>
        <w:t>, Verwaltungsrat.</w:t>
      </w:r>
    </w:p>
    <w:p w14:paraId="15F8C733" w14:textId="3AD7CFD9" w:rsidR="00DF5274" w:rsidRDefault="00DF5274" w:rsidP="00AF42AC">
      <w:pPr>
        <w:pStyle w:val="Textabsatz"/>
        <w:tabs>
          <w:tab w:val="left" w:pos="567"/>
        </w:tabs>
        <w:spacing w:before="0" w:after="240" w:line="240" w:lineRule="auto"/>
        <w:ind w:left="567" w:hanging="567"/>
        <w:jc w:val="both"/>
        <w:rPr>
          <w:rFonts w:ascii="Arial" w:hAnsi="Arial" w:cs="Arial"/>
          <w:bCs/>
          <w:sz w:val="21"/>
          <w:szCs w:val="21"/>
        </w:rPr>
      </w:pPr>
      <w:r>
        <w:rPr>
          <w:rFonts w:ascii="Arial" w:hAnsi="Arial" w:cs="Arial"/>
          <w:bCs/>
          <w:sz w:val="21"/>
          <w:szCs w:val="21"/>
        </w:rPr>
        <w:t>(4)</w:t>
      </w:r>
      <w:r w:rsidR="00786D0A">
        <w:rPr>
          <w:rFonts w:ascii="Arial" w:hAnsi="Arial" w:cs="Arial"/>
          <w:bCs/>
          <w:sz w:val="21"/>
          <w:szCs w:val="21"/>
        </w:rPr>
        <w:tab/>
      </w:r>
      <w:r w:rsidR="00D2750F">
        <w:rPr>
          <w:rFonts w:ascii="Arial" w:hAnsi="Arial" w:cs="Arial"/>
          <w:bCs/>
          <w:sz w:val="21"/>
          <w:szCs w:val="21"/>
        </w:rPr>
        <w:t xml:space="preserve">Finanzpolitisches Kontrollorgan gemäss Gemeindeordnung </w:t>
      </w:r>
      <w:r w:rsidR="00AF42AC">
        <w:rPr>
          <w:rFonts w:ascii="Arial" w:hAnsi="Arial" w:cs="Arial"/>
          <w:bCs/>
          <w:sz w:val="21"/>
          <w:szCs w:val="21"/>
        </w:rPr>
        <w:t>oder</w:t>
      </w:r>
      <w:r w:rsidR="00D2750F">
        <w:rPr>
          <w:rFonts w:ascii="Arial" w:hAnsi="Arial" w:cs="Arial"/>
          <w:bCs/>
          <w:sz w:val="21"/>
          <w:szCs w:val="21"/>
        </w:rPr>
        <w:t xml:space="preserve"> Statuten</w:t>
      </w:r>
      <w:r w:rsidR="00AF42AC">
        <w:rPr>
          <w:rFonts w:ascii="Arial" w:hAnsi="Arial" w:cs="Arial"/>
          <w:bCs/>
          <w:sz w:val="21"/>
          <w:szCs w:val="21"/>
        </w:rPr>
        <w:t xml:space="preserve">: </w:t>
      </w:r>
      <w:r>
        <w:rPr>
          <w:rFonts w:ascii="Arial" w:hAnsi="Arial" w:cs="Arial"/>
          <w:bCs/>
          <w:sz w:val="21"/>
          <w:szCs w:val="21"/>
        </w:rPr>
        <w:t>Rechnungsprüfungskommission</w:t>
      </w:r>
      <w:r w:rsidR="00D2750F">
        <w:rPr>
          <w:rFonts w:ascii="Arial" w:hAnsi="Arial" w:cs="Arial"/>
          <w:bCs/>
          <w:sz w:val="21"/>
          <w:szCs w:val="21"/>
        </w:rPr>
        <w:t xml:space="preserve">, </w:t>
      </w:r>
      <w:r w:rsidR="00D2750F" w:rsidRPr="00D2750F">
        <w:rPr>
          <w:rFonts w:ascii="Arial" w:hAnsi="Arial" w:cs="Arial"/>
          <w:bCs/>
          <w:sz w:val="21"/>
          <w:szCs w:val="21"/>
        </w:rPr>
        <w:t>Rechnungs- und Geschäftsprüfungskommission</w:t>
      </w:r>
      <w:r w:rsidR="00AF42AC">
        <w:rPr>
          <w:rFonts w:ascii="Arial" w:hAnsi="Arial" w:cs="Arial"/>
          <w:bCs/>
          <w:sz w:val="21"/>
          <w:szCs w:val="21"/>
        </w:rPr>
        <w:t>.</w:t>
      </w:r>
    </w:p>
    <w:p w14:paraId="08B23279" w14:textId="259CEFB1" w:rsidR="00455CB5" w:rsidRDefault="00455CB5" w:rsidP="00AF42AC">
      <w:pPr>
        <w:pStyle w:val="Textabsatz"/>
        <w:tabs>
          <w:tab w:val="left" w:pos="567"/>
        </w:tabs>
        <w:spacing w:before="0" w:after="240" w:line="240" w:lineRule="auto"/>
        <w:ind w:left="567" w:hanging="567"/>
        <w:jc w:val="both"/>
        <w:rPr>
          <w:rFonts w:ascii="Arial" w:hAnsi="Arial" w:cs="Arial"/>
          <w:bCs/>
          <w:sz w:val="21"/>
          <w:szCs w:val="21"/>
        </w:rPr>
      </w:pPr>
      <w:r>
        <w:rPr>
          <w:rFonts w:ascii="Arial" w:hAnsi="Arial" w:cs="Arial"/>
          <w:bCs/>
          <w:sz w:val="21"/>
          <w:szCs w:val="21"/>
        </w:rPr>
        <w:t>(5)</w:t>
      </w:r>
      <w:r>
        <w:rPr>
          <w:rFonts w:ascii="Arial" w:hAnsi="Arial" w:cs="Arial"/>
          <w:bCs/>
          <w:sz w:val="21"/>
          <w:szCs w:val="21"/>
        </w:rPr>
        <w:tab/>
      </w:r>
      <w:r w:rsidRPr="00455CB5">
        <w:rPr>
          <w:rFonts w:ascii="Arial" w:hAnsi="Arial" w:cs="Arial"/>
          <w:bCs/>
          <w:sz w:val="21"/>
          <w:szCs w:val="21"/>
        </w:rPr>
        <w:t>Bericht zu sonstigen gesetzlichen und anderen rechtlichen Anforderungen</w:t>
      </w:r>
      <w:r>
        <w:rPr>
          <w:rFonts w:ascii="Arial" w:hAnsi="Arial" w:cs="Arial"/>
          <w:bCs/>
          <w:sz w:val="21"/>
          <w:szCs w:val="21"/>
        </w:rPr>
        <w:t xml:space="preserve"> kann weggelassen werden, sofern er nicht notwendig ist.</w:t>
      </w:r>
    </w:p>
    <w:p w14:paraId="164838A2" w14:textId="3CBE107A" w:rsidR="00786D0A" w:rsidRPr="00201AA2" w:rsidRDefault="00786D0A" w:rsidP="00AF42AC">
      <w:pPr>
        <w:pStyle w:val="Textabsatz"/>
        <w:tabs>
          <w:tab w:val="left" w:pos="567"/>
        </w:tabs>
        <w:spacing w:before="0" w:after="240" w:line="240" w:lineRule="auto"/>
        <w:ind w:left="567" w:hanging="567"/>
        <w:jc w:val="both"/>
        <w:rPr>
          <w:rFonts w:ascii="Arial" w:hAnsi="Arial" w:cs="Arial"/>
          <w:bCs/>
          <w:sz w:val="21"/>
          <w:szCs w:val="21"/>
        </w:rPr>
      </w:pPr>
      <w:r>
        <w:rPr>
          <w:rFonts w:ascii="Arial" w:hAnsi="Arial" w:cs="Arial"/>
          <w:bCs/>
          <w:sz w:val="21"/>
          <w:szCs w:val="21"/>
        </w:rPr>
        <w:t>(</w:t>
      </w:r>
      <w:r w:rsidR="00455CB5">
        <w:rPr>
          <w:rFonts w:ascii="Arial" w:hAnsi="Arial" w:cs="Arial"/>
          <w:bCs/>
          <w:sz w:val="21"/>
          <w:szCs w:val="21"/>
        </w:rPr>
        <w:t>6</w:t>
      </w:r>
      <w:r>
        <w:rPr>
          <w:rFonts w:ascii="Arial" w:hAnsi="Arial" w:cs="Arial"/>
          <w:bCs/>
          <w:sz w:val="21"/>
          <w:szCs w:val="21"/>
        </w:rPr>
        <w:t>)</w:t>
      </w:r>
      <w:r>
        <w:rPr>
          <w:rFonts w:ascii="Arial" w:hAnsi="Arial" w:cs="Arial"/>
          <w:bCs/>
          <w:sz w:val="21"/>
          <w:szCs w:val="21"/>
        </w:rPr>
        <w:tab/>
        <w:t>Die Empfehlung zur Genehmigung der Jahresrechnung richtet sich an das zuständige</w:t>
      </w:r>
      <w:r w:rsidR="004A329A">
        <w:rPr>
          <w:rFonts w:ascii="Arial" w:hAnsi="Arial" w:cs="Arial"/>
          <w:bCs/>
          <w:sz w:val="21"/>
          <w:szCs w:val="21"/>
        </w:rPr>
        <w:t xml:space="preserve"> </w:t>
      </w:r>
      <w:r w:rsidR="00705806">
        <w:rPr>
          <w:rFonts w:ascii="Arial" w:hAnsi="Arial" w:cs="Arial"/>
          <w:bCs/>
          <w:sz w:val="21"/>
          <w:szCs w:val="21"/>
        </w:rPr>
        <w:t xml:space="preserve">Gemeinde- bzw. </w:t>
      </w:r>
      <w:r w:rsidR="004A329A">
        <w:rPr>
          <w:rFonts w:ascii="Arial" w:hAnsi="Arial" w:cs="Arial"/>
          <w:bCs/>
          <w:sz w:val="21"/>
          <w:szCs w:val="21"/>
        </w:rPr>
        <w:t xml:space="preserve">Legislativorgan. Wenn </w:t>
      </w:r>
      <w:r w:rsidR="00705806">
        <w:rPr>
          <w:rFonts w:ascii="Arial" w:hAnsi="Arial" w:cs="Arial"/>
          <w:bCs/>
          <w:sz w:val="21"/>
          <w:szCs w:val="21"/>
        </w:rPr>
        <w:t xml:space="preserve">bei Anstalten </w:t>
      </w:r>
      <w:r w:rsidR="004A329A">
        <w:rPr>
          <w:rFonts w:ascii="Arial" w:hAnsi="Arial" w:cs="Arial"/>
          <w:bCs/>
          <w:sz w:val="21"/>
          <w:szCs w:val="21"/>
        </w:rPr>
        <w:t xml:space="preserve">die Jahresrechnung vom Verwaltungsrat beschlossen wird, </w:t>
      </w:r>
      <w:r w:rsidR="00705806">
        <w:rPr>
          <w:rFonts w:ascii="Arial" w:hAnsi="Arial" w:cs="Arial"/>
          <w:bCs/>
          <w:sz w:val="21"/>
          <w:szCs w:val="21"/>
        </w:rPr>
        <w:t>empfehlen wir folgende Formulierung zu verwenden: «Wir empfehlen, die Jahresrechnung zu beschliessen».</w:t>
      </w:r>
    </w:p>
    <w:sectPr w:rsidR="00786D0A" w:rsidRPr="00201AA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13217"/>
    <w:multiLevelType w:val="hybridMultilevel"/>
    <w:tmpl w:val="8D043BD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021C119E"/>
    <w:multiLevelType w:val="multilevel"/>
    <w:tmpl w:val="0807001D"/>
    <w:styleLink w:val="Formatvorlage1"/>
    <w:lvl w:ilvl="0">
      <w:start w:val="1"/>
      <w:numFmt w:val="bullet"/>
      <w:lvlText w:val="–"/>
      <w:lvlJc w:val="left"/>
      <w:pPr>
        <w:ind w:left="360" w:hanging="360"/>
      </w:pPr>
      <w:rPr>
        <w:rFonts w:ascii="Arial" w:hAnsi="Arial" w:hint="default"/>
      </w:rPr>
    </w:lvl>
    <w:lvl w:ilvl="1">
      <w:start w:val="1"/>
      <w:numFmt w:val="bullet"/>
      <w:lvlText w:val="–"/>
      <w:lvlJc w:val="left"/>
      <w:pPr>
        <w:ind w:left="720" w:hanging="360"/>
      </w:pPr>
      <w:rPr>
        <w:rFonts w:ascii="Arial" w:hAnsi="Arial" w:hint="default"/>
      </w:rPr>
    </w:lvl>
    <w:lvl w:ilvl="2">
      <w:start w:val="1"/>
      <w:numFmt w:val="bullet"/>
      <w:lvlText w:val="–"/>
      <w:lvlJc w:val="left"/>
      <w:pPr>
        <w:ind w:left="1080" w:hanging="360"/>
      </w:pPr>
      <w:rPr>
        <w:rFonts w:ascii="Arial" w:hAnsi="Arial" w:hint="default"/>
      </w:rPr>
    </w:lvl>
    <w:lvl w:ilvl="3">
      <w:start w:val="1"/>
      <w:numFmt w:val="bullet"/>
      <w:lvlText w:val="–"/>
      <w:lvlJc w:val="left"/>
      <w:pPr>
        <w:ind w:left="1440" w:hanging="360"/>
      </w:pPr>
      <w:rPr>
        <w:rFonts w:ascii="Arial" w:hAnsi="Arial" w:hint="default"/>
      </w:rPr>
    </w:lvl>
    <w:lvl w:ilvl="4">
      <w:start w:val="1"/>
      <w:numFmt w:val="bullet"/>
      <w:lvlText w:val="–"/>
      <w:lvlJc w:val="left"/>
      <w:pPr>
        <w:ind w:left="1800" w:hanging="360"/>
      </w:pPr>
      <w:rPr>
        <w:rFonts w:ascii="Arial" w:hAnsi="Arial" w:hint="default"/>
      </w:rPr>
    </w:lvl>
    <w:lvl w:ilvl="5">
      <w:start w:val="1"/>
      <w:numFmt w:val="bullet"/>
      <w:lvlText w:val="–"/>
      <w:lvlJc w:val="left"/>
      <w:pPr>
        <w:ind w:left="2160" w:hanging="360"/>
      </w:pPr>
      <w:rPr>
        <w:rFonts w:ascii="Arial" w:hAnsi="Arial" w:hint="default"/>
      </w:rPr>
    </w:lvl>
    <w:lvl w:ilvl="6">
      <w:start w:val="1"/>
      <w:numFmt w:val="bullet"/>
      <w:lvlText w:val="–"/>
      <w:lvlJc w:val="left"/>
      <w:pPr>
        <w:ind w:left="2520" w:hanging="360"/>
      </w:pPr>
      <w:rPr>
        <w:rFonts w:ascii="Arial" w:hAnsi="Arial" w:hint="default"/>
      </w:rPr>
    </w:lvl>
    <w:lvl w:ilvl="7">
      <w:start w:val="1"/>
      <w:numFmt w:val="bullet"/>
      <w:lvlText w:val="–"/>
      <w:lvlJc w:val="left"/>
      <w:pPr>
        <w:ind w:left="2880" w:hanging="360"/>
      </w:pPr>
      <w:rPr>
        <w:rFonts w:ascii="Arial" w:hAnsi="Arial" w:hint="default"/>
      </w:rPr>
    </w:lvl>
    <w:lvl w:ilvl="8">
      <w:start w:val="1"/>
      <w:numFmt w:val="bullet"/>
      <w:lvlText w:val="–"/>
      <w:lvlJc w:val="left"/>
      <w:pPr>
        <w:ind w:left="3240" w:hanging="360"/>
      </w:pPr>
      <w:rPr>
        <w:rFonts w:ascii="Arial" w:hAnsi="Arial" w:hint="default"/>
      </w:rPr>
    </w:lvl>
  </w:abstractNum>
  <w:abstractNum w:abstractNumId="2" w15:restartNumberingAfterBreak="0">
    <w:nsid w:val="1225533F"/>
    <w:multiLevelType w:val="hybridMultilevel"/>
    <w:tmpl w:val="744867CA"/>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15:restartNumberingAfterBreak="0">
    <w:nsid w:val="1D2B33F6"/>
    <w:multiLevelType w:val="multilevel"/>
    <w:tmpl w:val="0807001D"/>
    <w:numStyleLink w:val="Formatvorlage1"/>
  </w:abstractNum>
  <w:abstractNum w:abstractNumId="4" w15:restartNumberingAfterBreak="0">
    <w:nsid w:val="27424B9E"/>
    <w:multiLevelType w:val="hybridMultilevel"/>
    <w:tmpl w:val="4B9AB05A"/>
    <w:lvl w:ilvl="0" w:tplc="53C06690">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3A5923FB"/>
    <w:multiLevelType w:val="multilevel"/>
    <w:tmpl w:val="80328CD2"/>
    <w:lvl w:ilvl="0">
      <w:start w:val="1"/>
      <w:numFmt w:val="decimal"/>
      <w:pStyle w:val="berschrift4"/>
      <w:lvlText w:val="%1."/>
      <w:lvlJc w:val="left"/>
      <w:pPr>
        <w:ind w:left="851" w:hanging="851"/>
      </w:pPr>
    </w:lvl>
    <w:lvl w:ilvl="1">
      <w:start w:val="1"/>
      <w:numFmt w:val="decimal"/>
      <w:lvlRestart w:val="0"/>
      <w:pStyle w:val="berschrift5"/>
      <w:lvlText w:val="%1.%2."/>
      <w:lvlJc w:val="left"/>
      <w:pPr>
        <w:ind w:left="851" w:hanging="851"/>
      </w:pPr>
    </w:lvl>
    <w:lvl w:ilvl="2">
      <w:start w:val="1"/>
      <w:numFmt w:val="decimal"/>
      <w:lvlRestart w:val="0"/>
      <w:pStyle w:val="berschrift6"/>
      <w:lvlText w:val="%1.%2.%3."/>
      <w:lvlJc w:val="left"/>
      <w:pPr>
        <w:ind w:left="851" w:hanging="851"/>
      </w:pPr>
    </w:lvl>
    <w:lvl w:ilvl="3">
      <w:start w:val="1"/>
      <w:numFmt w:val="none"/>
      <w:lvlRestart w:val="0"/>
      <w:lvlText w:val=""/>
      <w:lvlJc w:val="left"/>
      <w:pPr>
        <w:ind w:left="851" w:hanging="851"/>
      </w:pPr>
    </w:lvl>
    <w:lvl w:ilvl="4">
      <w:start w:val="1"/>
      <w:numFmt w:val="none"/>
      <w:lvlRestart w:val="0"/>
      <w:lvlText w:val=""/>
      <w:lvlJc w:val="left"/>
      <w:pPr>
        <w:ind w:left="0" w:firstLine="0"/>
      </w:pPr>
    </w:lvl>
    <w:lvl w:ilvl="5">
      <w:start w:val="1"/>
      <w:numFmt w:val="none"/>
      <w:lvlRestart w:val="0"/>
      <w:lvlText w:val=""/>
      <w:lvlJc w:val="left"/>
      <w:pPr>
        <w:ind w:left="0" w:firstLine="0"/>
      </w:pPr>
    </w:lvl>
    <w:lvl w:ilvl="6">
      <w:start w:val="1"/>
      <w:numFmt w:val="none"/>
      <w:lvlRestart w:val="0"/>
      <w:lvlText w:val=""/>
      <w:lvlJc w:val="left"/>
      <w:pPr>
        <w:ind w:left="0" w:firstLine="0"/>
      </w:pPr>
    </w:lvl>
    <w:lvl w:ilvl="7">
      <w:start w:val="1"/>
      <w:numFmt w:val="none"/>
      <w:lvlRestart w:val="0"/>
      <w:lvlText w:val=""/>
      <w:lvlJc w:val="left"/>
      <w:pPr>
        <w:ind w:left="0" w:firstLine="0"/>
      </w:pPr>
    </w:lvl>
    <w:lvl w:ilvl="8">
      <w:start w:val="1"/>
      <w:numFmt w:val="none"/>
      <w:lvlRestart w:val="0"/>
      <w:lvlText w:val=""/>
      <w:lvlJc w:val="left"/>
      <w:pPr>
        <w:ind w:left="0" w:firstLine="0"/>
      </w:pPr>
    </w:lvl>
  </w:abstractNum>
  <w:abstractNum w:abstractNumId="6" w15:restartNumberingAfterBreak="0">
    <w:nsid w:val="53762F20"/>
    <w:multiLevelType w:val="hybridMultilevel"/>
    <w:tmpl w:val="43B49FCC"/>
    <w:lvl w:ilvl="0" w:tplc="1A3E07A6">
      <w:numFmt w:val="bullet"/>
      <w:lvlText w:val="-"/>
      <w:lvlJc w:val="left"/>
      <w:pPr>
        <w:ind w:left="720" w:hanging="360"/>
      </w:pPr>
      <w:rPr>
        <w:rFonts w:ascii="Calibri" w:eastAsiaTheme="minorEastAsia"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56011F47"/>
    <w:multiLevelType w:val="multilevel"/>
    <w:tmpl w:val="0807001D"/>
    <w:numStyleLink w:val="Formatvorlage1"/>
  </w:abstractNum>
  <w:abstractNum w:abstractNumId="8" w15:restartNumberingAfterBreak="0">
    <w:nsid w:val="573D7C23"/>
    <w:multiLevelType w:val="multilevel"/>
    <w:tmpl w:val="1E3EACCE"/>
    <w:lvl w:ilvl="0">
      <w:start w:val="1"/>
      <w:numFmt w:val="decimal"/>
      <w:pStyle w:val="ListNumeric1"/>
      <w:lvlText w:val="%1."/>
      <w:lvlJc w:val="left"/>
      <w:pPr>
        <w:tabs>
          <w:tab w:val="num" w:pos="567"/>
        </w:tabs>
        <w:ind w:left="567" w:hanging="567"/>
      </w:pPr>
    </w:lvl>
    <w:lvl w:ilvl="1">
      <w:start w:val="1"/>
      <w:numFmt w:val="decimal"/>
      <w:pStyle w:val="ListNumeric2"/>
      <w:lvlText w:val="%1.%2."/>
      <w:lvlJc w:val="left"/>
      <w:pPr>
        <w:tabs>
          <w:tab w:val="num" w:pos="1134"/>
        </w:tabs>
        <w:ind w:left="1134" w:hanging="567"/>
      </w:pPr>
    </w:lvl>
    <w:lvl w:ilvl="2">
      <w:start w:val="1"/>
      <w:numFmt w:val="decimal"/>
      <w:pStyle w:val="ListNumeric3"/>
      <w:lvlText w:val="%1.%2.%3."/>
      <w:lvlJc w:val="left"/>
      <w:pPr>
        <w:tabs>
          <w:tab w:val="num" w:pos="1701"/>
        </w:tabs>
        <w:ind w:left="1701" w:hanging="567"/>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69B2300E"/>
    <w:multiLevelType w:val="multilevel"/>
    <w:tmpl w:val="02BC4A44"/>
    <w:lvl w:ilvl="0">
      <w:start w:val="1"/>
      <w:numFmt w:val="bullet"/>
      <w:pStyle w:val="ListLine1"/>
      <w:lvlText w:val=""/>
      <w:lvlJc w:val="left"/>
      <w:pPr>
        <w:ind w:left="567" w:hanging="567"/>
      </w:pPr>
      <w:rPr>
        <w:rFonts w:ascii="Symbol" w:hAnsi="Symbol" w:hint="default"/>
        <w:color w:val="auto"/>
      </w:rPr>
    </w:lvl>
    <w:lvl w:ilvl="1">
      <w:start w:val="1"/>
      <w:numFmt w:val="bullet"/>
      <w:pStyle w:val="ListLine2"/>
      <w:lvlText w:val=""/>
      <w:lvlJc w:val="left"/>
      <w:pPr>
        <w:ind w:left="1134" w:hanging="567"/>
      </w:pPr>
      <w:rPr>
        <w:rFonts w:ascii="Symbol" w:hAnsi="Symbol" w:hint="default"/>
        <w:color w:val="auto"/>
      </w:rPr>
    </w:lvl>
    <w:lvl w:ilvl="2">
      <w:start w:val="1"/>
      <w:numFmt w:val="bullet"/>
      <w:pStyle w:val="ListLine3"/>
      <w:lvlText w:val=""/>
      <w:lvlJc w:val="left"/>
      <w:pPr>
        <w:tabs>
          <w:tab w:val="num" w:pos="1701"/>
        </w:tabs>
        <w:ind w:left="1701" w:hanging="567"/>
      </w:pPr>
      <w:rPr>
        <w:rFonts w:ascii="Symbol" w:hAnsi="Symbol" w:hint="default"/>
        <w:color w:val="auto"/>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77321B9F"/>
    <w:multiLevelType w:val="hybridMultilevel"/>
    <w:tmpl w:val="C9066032"/>
    <w:lvl w:ilvl="0" w:tplc="0807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22541114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755610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0284035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8447352">
    <w:abstractNumId w:val="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65728196">
    <w:abstractNumId w:val="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56448748">
    <w:abstractNumId w:val="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218558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5144017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2585750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39797591">
    <w:abstractNumId w:val="1"/>
  </w:num>
  <w:num w:numId="11" w16cid:durableId="383256782">
    <w:abstractNumId w:val="3"/>
  </w:num>
  <w:num w:numId="12" w16cid:durableId="1307583178">
    <w:abstractNumId w:val="7"/>
  </w:num>
  <w:num w:numId="13" w16cid:durableId="2028830349">
    <w:abstractNumId w:val="2"/>
  </w:num>
  <w:num w:numId="14" w16cid:durableId="631637426">
    <w:abstractNumId w:val="6"/>
  </w:num>
  <w:num w:numId="15" w16cid:durableId="168256711">
    <w:abstractNumId w:val="0"/>
  </w:num>
  <w:num w:numId="16" w16cid:durableId="1467313938">
    <w:abstractNumId w:val="10"/>
  </w:num>
  <w:num w:numId="17" w16cid:durableId="111922776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245"/>
    <w:rsid w:val="000440D4"/>
    <w:rsid w:val="0005651B"/>
    <w:rsid w:val="00091132"/>
    <w:rsid w:val="000C116D"/>
    <w:rsid w:val="001135C9"/>
    <w:rsid w:val="00152B64"/>
    <w:rsid w:val="001C06C8"/>
    <w:rsid w:val="00201AA2"/>
    <w:rsid w:val="00203947"/>
    <w:rsid w:val="00241245"/>
    <w:rsid w:val="002643FF"/>
    <w:rsid w:val="002804A5"/>
    <w:rsid w:val="002E138B"/>
    <w:rsid w:val="00321FAA"/>
    <w:rsid w:val="003532A1"/>
    <w:rsid w:val="00392F1D"/>
    <w:rsid w:val="00424751"/>
    <w:rsid w:val="00455CB5"/>
    <w:rsid w:val="004A329A"/>
    <w:rsid w:val="0052356F"/>
    <w:rsid w:val="00527EE0"/>
    <w:rsid w:val="005A532A"/>
    <w:rsid w:val="005B16E5"/>
    <w:rsid w:val="005C4E81"/>
    <w:rsid w:val="005D41A7"/>
    <w:rsid w:val="006120F5"/>
    <w:rsid w:val="006A5A5F"/>
    <w:rsid w:val="006F1A5C"/>
    <w:rsid w:val="00700665"/>
    <w:rsid w:val="00705806"/>
    <w:rsid w:val="00722A95"/>
    <w:rsid w:val="00725261"/>
    <w:rsid w:val="00786D0A"/>
    <w:rsid w:val="007A0C93"/>
    <w:rsid w:val="007D4080"/>
    <w:rsid w:val="007E3E71"/>
    <w:rsid w:val="00800D3A"/>
    <w:rsid w:val="00841C62"/>
    <w:rsid w:val="00874BB1"/>
    <w:rsid w:val="00976D47"/>
    <w:rsid w:val="00980596"/>
    <w:rsid w:val="009A7568"/>
    <w:rsid w:val="009C21CE"/>
    <w:rsid w:val="00A1145C"/>
    <w:rsid w:val="00A15CBB"/>
    <w:rsid w:val="00A322B1"/>
    <w:rsid w:val="00A800BC"/>
    <w:rsid w:val="00A803CA"/>
    <w:rsid w:val="00AF2B74"/>
    <w:rsid w:val="00AF42AC"/>
    <w:rsid w:val="00B2158B"/>
    <w:rsid w:val="00B370D0"/>
    <w:rsid w:val="00B81FAE"/>
    <w:rsid w:val="00BA626B"/>
    <w:rsid w:val="00C26B9E"/>
    <w:rsid w:val="00C4525A"/>
    <w:rsid w:val="00C558B3"/>
    <w:rsid w:val="00C924E1"/>
    <w:rsid w:val="00CA090C"/>
    <w:rsid w:val="00D2750F"/>
    <w:rsid w:val="00D51BB4"/>
    <w:rsid w:val="00D74EAE"/>
    <w:rsid w:val="00DC77EA"/>
    <w:rsid w:val="00DF5274"/>
    <w:rsid w:val="00E34AB7"/>
    <w:rsid w:val="00EA0487"/>
    <w:rsid w:val="00EB027D"/>
    <w:rsid w:val="00F62304"/>
    <w:rsid w:val="00FD5FCC"/>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E381FE"/>
  <w15:chartTrackingRefBased/>
  <w15:docId w15:val="{7770DF8D-799F-4E23-AF49-991002117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kern w:val="2"/>
        <w:sz w:val="21"/>
        <w:szCs w:val="21"/>
        <w:lang w:val="de-CH"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locked="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uiPriority="19" w:qFormat="1"/>
    <w:lsdException w:name="Intense Emphasis" w:uiPriority="21" w:qFormat="1"/>
    <w:lsdException w:name="Subtle Reference" w:uiPriority="31" w:qFormat="1"/>
    <w:lsdException w:name="Intense Reference" w:uiPriority="31" w:qFormat="1"/>
    <w:lsdException w:name="Book Title" w:locked="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41C62"/>
    <w:pPr>
      <w:spacing w:line="248" w:lineRule="atLeast"/>
    </w:pPr>
  </w:style>
  <w:style w:type="paragraph" w:styleId="berschrift1">
    <w:name w:val="heading 1"/>
    <w:basedOn w:val="Standard"/>
    <w:next w:val="Standard"/>
    <w:link w:val="berschrift1Zchn"/>
    <w:uiPriority w:val="9"/>
    <w:qFormat/>
    <w:rsid w:val="000440D4"/>
    <w:pPr>
      <w:keepNext/>
      <w:keepLines/>
      <w:spacing w:before="496" w:line="480" w:lineRule="exact"/>
      <w:outlineLvl w:val="0"/>
    </w:pPr>
    <w:rPr>
      <w:rFonts w:ascii="Arial Black" w:eastAsiaTheme="majorEastAsia" w:hAnsi="Arial Black" w:cstheme="majorBidi"/>
      <w:sz w:val="48"/>
      <w:szCs w:val="32"/>
    </w:rPr>
  </w:style>
  <w:style w:type="paragraph" w:styleId="berschrift2">
    <w:name w:val="heading 2"/>
    <w:basedOn w:val="berschrift1"/>
    <w:link w:val="berschrift2Zchn"/>
    <w:uiPriority w:val="9"/>
    <w:qFormat/>
    <w:rsid w:val="000440D4"/>
    <w:pPr>
      <w:spacing w:line="320" w:lineRule="exact"/>
      <w:outlineLvl w:val="1"/>
    </w:pPr>
    <w:rPr>
      <w:b/>
      <w:sz w:val="32"/>
      <w:szCs w:val="26"/>
    </w:rPr>
  </w:style>
  <w:style w:type="paragraph" w:styleId="berschrift3">
    <w:name w:val="heading 3"/>
    <w:basedOn w:val="berschrift2"/>
    <w:link w:val="berschrift3Zchn"/>
    <w:uiPriority w:val="9"/>
    <w:qFormat/>
    <w:rsid w:val="000440D4"/>
    <w:pPr>
      <w:spacing w:before="248" w:line="248" w:lineRule="exact"/>
      <w:outlineLvl w:val="2"/>
    </w:pPr>
    <w:rPr>
      <w:b w:val="0"/>
      <w:sz w:val="21"/>
    </w:rPr>
  </w:style>
  <w:style w:type="paragraph" w:styleId="berschrift4">
    <w:name w:val="heading 4"/>
    <w:basedOn w:val="berschrift3"/>
    <w:link w:val="berschrift4Zchn"/>
    <w:uiPriority w:val="9"/>
    <w:qFormat/>
    <w:rsid w:val="000440D4"/>
    <w:pPr>
      <w:numPr>
        <w:numId w:val="3"/>
      </w:numPr>
      <w:outlineLvl w:val="3"/>
    </w:pPr>
    <w:rPr>
      <w:iCs/>
    </w:rPr>
  </w:style>
  <w:style w:type="paragraph" w:styleId="berschrift5">
    <w:name w:val="heading 5"/>
    <w:basedOn w:val="berschrift4"/>
    <w:link w:val="berschrift5Zchn"/>
    <w:uiPriority w:val="9"/>
    <w:semiHidden/>
    <w:unhideWhenUsed/>
    <w:qFormat/>
    <w:rsid w:val="000440D4"/>
    <w:pPr>
      <w:numPr>
        <w:ilvl w:val="1"/>
      </w:numPr>
      <w:outlineLvl w:val="4"/>
    </w:pPr>
  </w:style>
  <w:style w:type="paragraph" w:styleId="berschrift6">
    <w:name w:val="heading 6"/>
    <w:basedOn w:val="berschrift5"/>
    <w:link w:val="berschrift6Zchn"/>
    <w:uiPriority w:val="9"/>
    <w:semiHidden/>
    <w:unhideWhenUsed/>
    <w:qFormat/>
    <w:rsid w:val="000440D4"/>
    <w:pPr>
      <w:numPr>
        <w:ilvl w:val="2"/>
      </w:numPr>
      <w:outlineLvl w:val="5"/>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0440D4"/>
    <w:rPr>
      <w:rFonts w:ascii="Arial Black" w:eastAsiaTheme="majorEastAsia" w:hAnsi="Arial Black" w:cstheme="majorBidi"/>
      <w:sz w:val="48"/>
      <w:szCs w:val="32"/>
    </w:rPr>
  </w:style>
  <w:style w:type="character" w:customStyle="1" w:styleId="berschrift2Zchn">
    <w:name w:val="Überschrift 2 Zchn"/>
    <w:basedOn w:val="Absatz-Standardschriftart"/>
    <w:link w:val="berschrift2"/>
    <w:uiPriority w:val="9"/>
    <w:rsid w:val="00B81FAE"/>
    <w:rPr>
      <w:rFonts w:ascii="Arial Black" w:eastAsiaTheme="majorEastAsia" w:hAnsi="Arial Black" w:cstheme="majorBidi"/>
      <w:b/>
      <w:sz w:val="32"/>
      <w:szCs w:val="26"/>
    </w:rPr>
  </w:style>
  <w:style w:type="character" w:customStyle="1" w:styleId="berschrift3Zchn">
    <w:name w:val="Überschrift 3 Zchn"/>
    <w:basedOn w:val="Absatz-Standardschriftart"/>
    <w:link w:val="berschrift3"/>
    <w:uiPriority w:val="9"/>
    <w:rsid w:val="00B81FAE"/>
    <w:rPr>
      <w:rFonts w:ascii="Arial Black" w:eastAsiaTheme="majorEastAsia" w:hAnsi="Arial Black" w:cstheme="majorBidi"/>
      <w:sz w:val="21"/>
      <w:szCs w:val="26"/>
    </w:rPr>
  </w:style>
  <w:style w:type="character" w:customStyle="1" w:styleId="berschrift4Zchn">
    <w:name w:val="Überschrift 4 Zchn"/>
    <w:basedOn w:val="Absatz-Standardschriftart"/>
    <w:link w:val="berschrift4"/>
    <w:uiPriority w:val="9"/>
    <w:rsid w:val="00B81FAE"/>
    <w:rPr>
      <w:rFonts w:ascii="Arial Black" w:eastAsiaTheme="majorEastAsia" w:hAnsi="Arial Black" w:cstheme="majorBidi"/>
      <w:iCs/>
      <w:sz w:val="21"/>
      <w:szCs w:val="26"/>
    </w:rPr>
  </w:style>
  <w:style w:type="character" w:customStyle="1" w:styleId="berschrift5Zchn">
    <w:name w:val="Überschrift 5 Zchn"/>
    <w:basedOn w:val="Absatz-Standardschriftart"/>
    <w:link w:val="berschrift5"/>
    <w:uiPriority w:val="9"/>
    <w:semiHidden/>
    <w:rsid w:val="000440D4"/>
    <w:rPr>
      <w:rFonts w:ascii="Arial Black" w:eastAsiaTheme="majorEastAsia" w:hAnsi="Arial Black" w:cstheme="majorBidi"/>
      <w:iCs/>
      <w:sz w:val="21"/>
      <w:szCs w:val="26"/>
    </w:rPr>
  </w:style>
  <w:style w:type="character" w:customStyle="1" w:styleId="berschrift6Zchn">
    <w:name w:val="Überschrift 6 Zchn"/>
    <w:basedOn w:val="Absatz-Standardschriftart"/>
    <w:link w:val="berschrift6"/>
    <w:uiPriority w:val="9"/>
    <w:semiHidden/>
    <w:rsid w:val="000440D4"/>
    <w:rPr>
      <w:rFonts w:ascii="Arial Black" w:eastAsiaTheme="majorEastAsia" w:hAnsi="Arial Black" w:cstheme="majorBidi"/>
      <w:iCs/>
      <w:sz w:val="21"/>
      <w:szCs w:val="26"/>
    </w:rPr>
  </w:style>
  <w:style w:type="table" w:styleId="TabellemithellemGitternetz">
    <w:name w:val="Grid Table Light"/>
    <w:basedOn w:val="NormaleTabelle"/>
    <w:uiPriority w:val="40"/>
    <w:rsid w:val="00841C62"/>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ListLine1">
    <w:name w:val="ListLine1"/>
    <w:basedOn w:val="Standard"/>
    <w:uiPriority w:val="19"/>
    <w:qFormat/>
    <w:rsid w:val="000440D4"/>
    <w:pPr>
      <w:numPr>
        <w:numId w:val="6"/>
      </w:numPr>
      <w:spacing w:line="248" w:lineRule="exact"/>
      <w:contextualSpacing/>
    </w:pPr>
  </w:style>
  <w:style w:type="paragraph" w:customStyle="1" w:styleId="ListLine2">
    <w:name w:val="ListLine2"/>
    <w:basedOn w:val="ListLine1"/>
    <w:uiPriority w:val="19"/>
    <w:qFormat/>
    <w:rsid w:val="000440D4"/>
    <w:pPr>
      <w:numPr>
        <w:ilvl w:val="1"/>
      </w:numPr>
    </w:pPr>
  </w:style>
  <w:style w:type="paragraph" w:customStyle="1" w:styleId="ListLine3">
    <w:name w:val="ListLine3"/>
    <w:basedOn w:val="ListLine2"/>
    <w:uiPriority w:val="19"/>
    <w:qFormat/>
    <w:rsid w:val="000440D4"/>
    <w:pPr>
      <w:numPr>
        <w:ilvl w:val="2"/>
      </w:numPr>
    </w:pPr>
  </w:style>
  <w:style w:type="paragraph" w:customStyle="1" w:styleId="ListNumeric1">
    <w:name w:val="ListNumeric1"/>
    <w:basedOn w:val="Standard"/>
    <w:uiPriority w:val="19"/>
    <w:qFormat/>
    <w:rsid w:val="000440D4"/>
    <w:pPr>
      <w:numPr>
        <w:numId w:val="9"/>
      </w:numPr>
      <w:spacing w:line="248" w:lineRule="exact"/>
      <w:contextualSpacing/>
    </w:pPr>
  </w:style>
  <w:style w:type="paragraph" w:customStyle="1" w:styleId="ListNumeric2">
    <w:name w:val="ListNumeric2"/>
    <w:basedOn w:val="ListNumeric1"/>
    <w:uiPriority w:val="19"/>
    <w:qFormat/>
    <w:rsid w:val="000440D4"/>
    <w:pPr>
      <w:numPr>
        <w:ilvl w:val="1"/>
      </w:numPr>
    </w:pPr>
  </w:style>
  <w:style w:type="paragraph" w:customStyle="1" w:styleId="ListNumeric3">
    <w:name w:val="ListNumeric3"/>
    <w:basedOn w:val="ListNumeric2"/>
    <w:uiPriority w:val="19"/>
    <w:qFormat/>
    <w:rsid w:val="000440D4"/>
    <w:pPr>
      <w:numPr>
        <w:ilvl w:val="2"/>
      </w:numPr>
    </w:pPr>
  </w:style>
  <w:style w:type="paragraph" w:styleId="Titel">
    <w:name w:val="Title"/>
    <w:basedOn w:val="Standard"/>
    <w:next w:val="Standard"/>
    <w:link w:val="TitelZchn"/>
    <w:qFormat/>
    <w:rsid w:val="00B81FAE"/>
    <w:pPr>
      <w:spacing w:line="480" w:lineRule="exact"/>
      <w:contextualSpacing/>
    </w:pPr>
    <w:rPr>
      <w:rFonts w:ascii="Arial Black" w:eastAsiaTheme="majorEastAsia" w:hAnsi="Arial Black" w:cstheme="majorBidi"/>
      <w:color w:val="0076BD" w:themeColor="accent1"/>
      <w:sz w:val="48"/>
      <w:szCs w:val="56"/>
    </w:rPr>
  </w:style>
  <w:style w:type="character" w:customStyle="1" w:styleId="TitelZchn">
    <w:name w:val="Titel Zchn"/>
    <w:basedOn w:val="Absatz-Standardschriftart"/>
    <w:link w:val="Titel"/>
    <w:rsid w:val="00841C62"/>
    <w:rPr>
      <w:rFonts w:ascii="Arial Black" w:eastAsiaTheme="majorEastAsia" w:hAnsi="Arial Black" w:cstheme="majorBidi"/>
      <w:color w:val="0076BD" w:themeColor="accent1"/>
      <w:sz w:val="48"/>
      <w:szCs w:val="56"/>
    </w:rPr>
  </w:style>
  <w:style w:type="paragraph" w:styleId="Untertitel">
    <w:name w:val="Subtitle"/>
    <w:basedOn w:val="Standard"/>
    <w:next w:val="Standard"/>
    <w:link w:val="UntertitelZchn"/>
    <w:uiPriority w:val="29"/>
    <w:qFormat/>
    <w:rsid w:val="00B81FAE"/>
    <w:pPr>
      <w:numPr>
        <w:ilvl w:val="1"/>
      </w:numPr>
    </w:pPr>
    <w:rPr>
      <w:rFonts w:ascii="Arial Black" w:eastAsiaTheme="minorEastAsia" w:hAnsi="Arial Black"/>
      <w:color w:val="0076BD" w:themeColor="accent1"/>
    </w:rPr>
  </w:style>
  <w:style w:type="character" w:customStyle="1" w:styleId="UntertitelZchn">
    <w:name w:val="Untertitel Zchn"/>
    <w:basedOn w:val="Absatz-Standardschriftart"/>
    <w:link w:val="Untertitel"/>
    <w:uiPriority w:val="29"/>
    <w:rsid w:val="00841C62"/>
    <w:rPr>
      <w:rFonts w:ascii="Arial Black" w:eastAsiaTheme="minorEastAsia" w:hAnsi="Arial Black"/>
      <w:color w:val="0076BD" w:themeColor="accent1"/>
    </w:rPr>
  </w:style>
  <w:style w:type="character" w:styleId="SchwacheHervorhebung">
    <w:name w:val="Subtle Emphasis"/>
    <w:basedOn w:val="Absatz-Standardschriftart"/>
    <w:uiPriority w:val="31"/>
    <w:qFormat/>
    <w:locked/>
    <w:rsid w:val="00B81FAE"/>
    <w:rPr>
      <w:i/>
      <w:iCs/>
      <w:color w:val="404040" w:themeColor="text1" w:themeTint="BF"/>
    </w:rPr>
  </w:style>
  <w:style w:type="character" w:styleId="Hervorhebung">
    <w:name w:val="Emphasis"/>
    <w:basedOn w:val="Absatz-Standardschriftart"/>
    <w:uiPriority w:val="31"/>
    <w:qFormat/>
    <w:rsid w:val="00B81FAE"/>
    <w:rPr>
      <w:i/>
      <w:iCs/>
    </w:rPr>
  </w:style>
  <w:style w:type="character" w:styleId="IntensiveHervorhebung">
    <w:name w:val="Intense Emphasis"/>
    <w:basedOn w:val="Absatz-Standardschriftart"/>
    <w:uiPriority w:val="31"/>
    <w:qFormat/>
    <w:rsid w:val="00B81FAE"/>
    <w:rPr>
      <w:b w:val="0"/>
      <w:i/>
      <w:iCs/>
      <w:color w:val="0076BD" w:themeColor="accent1"/>
    </w:rPr>
  </w:style>
  <w:style w:type="character" w:styleId="Fett">
    <w:name w:val="Strong"/>
    <w:basedOn w:val="Absatz-Standardschriftart"/>
    <w:uiPriority w:val="29"/>
    <w:qFormat/>
    <w:rsid w:val="00B81FAE"/>
    <w:rPr>
      <w:rFonts w:ascii="Arial Black" w:hAnsi="Arial Black"/>
      <w:b w:val="0"/>
      <w:bCs/>
    </w:rPr>
  </w:style>
  <w:style w:type="paragraph" w:styleId="Zitat">
    <w:name w:val="Quote"/>
    <w:basedOn w:val="Standard"/>
    <w:next w:val="Standard"/>
    <w:link w:val="ZitatZchn"/>
    <w:uiPriority w:val="29"/>
    <w:qFormat/>
    <w:rsid w:val="00B81FAE"/>
    <w:pPr>
      <w:spacing w:before="248" w:after="248"/>
      <w:ind w:left="851" w:right="851"/>
      <w:jc w:val="center"/>
    </w:pPr>
    <w:rPr>
      <w:i/>
      <w:iCs/>
      <w:color w:val="404040" w:themeColor="text1" w:themeTint="BF"/>
    </w:rPr>
  </w:style>
  <w:style w:type="character" w:customStyle="1" w:styleId="ZitatZchn">
    <w:name w:val="Zitat Zchn"/>
    <w:basedOn w:val="Absatz-Standardschriftart"/>
    <w:link w:val="Zitat"/>
    <w:uiPriority w:val="29"/>
    <w:rsid w:val="00841C62"/>
    <w:rPr>
      <w:i/>
      <w:iCs/>
      <w:color w:val="404040" w:themeColor="text1" w:themeTint="BF"/>
    </w:rPr>
  </w:style>
  <w:style w:type="paragraph" w:styleId="IntensivesZitat">
    <w:name w:val="Intense Quote"/>
    <w:basedOn w:val="Standard"/>
    <w:next w:val="Standard"/>
    <w:link w:val="IntensivesZitatZchn"/>
    <w:uiPriority w:val="31"/>
    <w:qFormat/>
    <w:rsid w:val="00B81FAE"/>
    <w:pPr>
      <w:pBdr>
        <w:top w:val="single" w:sz="4" w:space="10" w:color="0076BD" w:themeColor="accent1"/>
        <w:bottom w:val="single" w:sz="4" w:space="10" w:color="0076BD" w:themeColor="accent1"/>
      </w:pBdr>
      <w:spacing w:before="248" w:after="248"/>
      <w:ind w:left="851" w:right="851"/>
      <w:jc w:val="center"/>
    </w:pPr>
    <w:rPr>
      <w:i/>
      <w:iCs/>
      <w:color w:val="0076BD" w:themeColor="accent1"/>
    </w:rPr>
  </w:style>
  <w:style w:type="character" w:customStyle="1" w:styleId="IntensivesZitatZchn">
    <w:name w:val="Intensives Zitat Zchn"/>
    <w:basedOn w:val="Absatz-Standardschriftart"/>
    <w:link w:val="IntensivesZitat"/>
    <w:uiPriority w:val="31"/>
    <w:rsid w:val="00841C62"/>
    <w:rPr>
      <w:i/>
      <w:iCs/>
      <w:color w:val="0076BD" w:themeColor="accent1"/>
    </w:rPr>
  </w:style>
  <w:style w:type="character" w:styleId="Buchtitel">
    <w:name w:val="Book Title"/>
    <w:basedOn w:val="Absatz-Standardschriftart"/>
    <w:uiPriority w:val="33"/>
    <w:semiHidden/>
    <w:locked/>
    <w:rsid w:val="00841C62"/>
    <w:rPr>
      <w:b w:val="0"/>
      <w:bCs/>
      <w:i/>
      <w:iCs/>
      <w:spacing w:val="5"/>
    </w:rPr>
  </w:style>
  <w:style w:type="table" w:styleId="Tabellenraster">
    <w:name w:val="Table Grid"/>
    <w:basedOn w:val="NormaleTabelle"/>
    <w:uiPriority w:val="39"/>
    <w:rsid w:val="00841C62"/>
    <w:tblPr/>
    <w:tblStylePr w:type="firstRow">
      <w:rPr>
        <w:sz w:val="16"/>
      </w:rPr>
      <w:tblPr/>
      <w:tcPr>
        <w:tcBorders>
          <w:bottom w:val="single" w:sz="4" w:space="0" w:color="auto"/>
        </w:tcBorders>
      </w:tcPr>
    </w:tblStylePr>
    <w:tblStylePr w:type="lastRow">
      <w:tblPr/>
      <w:tcPr>
        <w:tcBorders>
          <w:top w:val="single" w:sz="4" w:space="0" w:color="auto"/>
          <w:bottom w:val="single" w:sz="4" w:space="0" w:color="auto"/>
        </w:tcBorders>
      </w:tcPr>
    </w:tblStylePr>
  </w:style>
  <w:style w:type="table" w:styleId="Gitternetztabelle1hell-Akzent2">
    <w:name w:val="Grid Table 1 Light Accent 2"/>
    <w:basedOn w:val="NormaleTabelle"/>
    <w:uiPriority w:val="46"/>
    <w:rsid w:val="00841C62"/>
    <w:tblPr>
      <w:tblStyleRowBandSize w:val="1"/>
      <w:tblStyleColBandSize w:val="1"/>
      <w:tblBorders>
        <w:top w:val="single" w:sz="4" w:space="0" w:color="FF8D9A" w:themeColor="accent2" w:themeTint="66"/>
        <w:left w:val="single" w:sz="4" w:space="0" w:color="FF8D9A" w:themeColor="accent2" w:themeTint="66"/>
        <w:bottom w:val="single" w:sz="4" w:space="0" w:color="FF8D9A" w:themeColor="accent2" w:themeTint="66"/>
        <w:right w:val="single" w:sz="4" w:space="0" w:color="FF8D9A" w:themeColor="accent2" w:themeTint="66"/>
        <w:insideH w:val="single" w:sz="4" w:space="0" w:color="FF8D9A" w:themeColor="accent2" w:themeTint="66"/>
        <w:insideV w:val="single" w:sz="4" w:space="0" w:color="FF8D9A" w:themeColor="accent2" w:themeTint="66"/>
      </w:tblBorders>
    </w:tblPr>
    <w:tblStylePr w:type="firstRow">
      <w:rPr>
        <w:b/>
        <w:bCs/>
      </w:rPr>
      <w:tblPr/>
      <w:tcPr>
        <w:tcBorders>
          <w:bottom w:val="single" w:sz="12" w:space="0" w:color="FF5467" w:themeColor="accent2" w:themeTint="99"/>
        </w:tcBorders>
      </w:tcPr>
    </w:tblStylePr>
    <w:tblStylePr w:type="lastRow">
      <w:rPr>
        <w:b/>
        <w:bCs/>
      </w:rPr>
      <w:tblPr/>
      <w:tcPr>
        <w:tcBorders>
          <w:top w:val="double" w:sz="2" w:space="0" w:color="FF5467" w:themeColor="accent2" w:themeTint="99"/>
        </w:tcBorders>
      </w:tcPr>
    </w:tblStylePr>
    <w:tblStylePr w:type="firstCol">
      <w:rPr>
        <w:b/>
        <w:bCs/>
      </w:rPr>
    </w:tblStylePr>
    <w:tblStylePr w:type="lastCol">
      <w:rPr>
        <w:b/>
        <w:bCs/>
      </w:rPr>
    </w:tblStylePr>
  </w:style>
  <w:style w:type="table" w:styleId="EinfacheTabelle1">
    <w:name w:val="Plain Table 1"/>
    <w:basedOn w:val="NormaleTabelle"/>
    <w:uiPriority w:val="41"/>
    <w:rsid w:val="00841C62"/>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EinfacheTabelle2">
    <w:name w:val="Plain Table 2"/>
    <w:basedOn w:val="NormaleTabelle"/>
    <w:uiPriority w:val="42"/>
    <w:rsid w:val="00841C62"/>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EinfacheTabelle4">
    <w:name w:val="Plain Table 4"/>
    <w:basedOn w:val="NormaleTabelle"/>
    <w:uiPriority w:val="44"/>
    <w:rsid w:val="00841C62"/>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EinfacheTabelle5">
    <w:name w:val="Plain Table 5"/>
    <w:basedOn w:val="NormaleTabelle"/>
    <w:uiPriority w:val="45"/>
    <w:rsid w:val="00841C62"/>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itternetztabelle1hell">
    <w:name w:val="Grid Table 1 Light"/>
    <w:basedOn w:val="NormaleTabelle"/>
    <w:uiPriority w:val="46"/>
    <w:rsid w:val="00841C62"/>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customStyle="1" w:styleId="Formatvorlage1">
    <w:name w:val="Formatvorlage1"/>
    <w:uiPriority w:val="99"/>
    <w:rsid w:val="00841C62"/>
    <w:pPr>
      <w:numPr>
        <w:numId w:val="10"/>
      </w:numPr>
    </w:pPr>
  </w:style>
  <w:style w:type="paragraph" w:styleId="Listenabsatz">
    <w:name w:val="List Paragraph"/>
    <w:basedOn w:val="Standard"/>
    <w:uiPriority w:val="31"/>
    <w:qFormat/>
    <w:rsid w:val="00841C62"/>
    <w:pPr>
      <w:ind w:left="720"/>
      <w:contextualSpacing/>
    </w:pPr>
  </w:style>
  <w:style w:type="paragraph" w:styleId="Datum">
    <w:name w:val="Date"/>
    <w:basedOn w:val="Standard"/>
    <w:link w:val="DatumZchn"/>
    <w:rsid w:val="00241245"/>
    <w:pPr>
      <w:overflowPunct w:val="0"/>
      <w:autoSpaceDE w:val="0"/>
      <w:autoSpaceDN w:val="0"/>
      <w:adjustRightInd w:val="0"/>
      <w:spacing w:before="480" w:line="240" w:lineRule="exact"/>
      <w:textAlignment w:val="baseline"/>
    </w:pPr>
    <w:rPr>
      <w:rFonts w:ascii="Trebuchet MS" w:eastAsia="Times New Roman" w:hAnsi="Trebuchet MS" w:cs="Times New Roman"/>
      <w:kern w:val="0"/>
      <w:sz w:val="20"/>
      <w:szCs w:val="20"/>
      <w:lang w:eastAsia="de-DE"/>
      <w14:ligatures w14:val="none"/>
    </w:rPr>
  </w:style>
  <w:style w:type="character" w:customStyle="1" w:styleId="DatumZchn">
    <w:name w:val="Datum Zchn"/>
    <w:basedOn w:val="Absatz-Standardschriftart"/>
    <w:link w:val="Datum"/>
    <w:rsid w:val="00241245"/>
    <w:rPr>
      <w:rFonts w:ascii="Trebuchet MS" w:eastAsia="Times New Roman" w:hAnsi="Trebuchet MS" w:cs="Times New Roman"/>
      <w:kern w:val="0"/>
      <w:sz w:val="20"/>
      <w:szCs w:val="20"/>
      <w:lang w:eastAsia="de-DE"/>
      <w14:ligatures w14:val="none"/>
    </w:rPr>
  </w:style>
  <w:style w:type="paragraph" w:customStyle="1" w:styleId="Textabsatz">
    <w:name w:val="Textabsatz"/>
    <w:basedOn w:val="Standard"/>
    <w:rsid w:val="00241245"/>
    <w:pPr>
      <w:overflowPunct w:val="0"/>
      <w:autoSpaceDE w:val="0"/>
      <w:autoSpaceDN w:val="0"/>
      <w:adjustRightInd w:val="0"/>
      <w:spacing w:before="120" w:line="240" w:lineRule="exact"/>
      <w:textAlignment w:val="baseline"/>
    </w:pPr>
    <w:rPr>
      <w:rFonts w:ascii="Trebuchet MS" w:eastAsia="Times New Roman" w:hAnsi="Trebuchet MS" w:cs="Times New Roman"/>
      <w:kern w:val="0"/>
      <w:sz w:val="20"/>
      <w:szCs w:val="20"/>
      <w:lang w:eastAsia="de-DE"/>
      <w14:ligatures w14:val="none"/>
    </w:rPr>
  </w:style>
  <w:style w:type="paragraph" w:customStyle="1" w:styleId="TextTitel">
    <w:name w:val="TextTitel"/>
    <w:basedOn w:val="Standard"/>
    <w:rsid w:val="00241245"/>
    <w:pPr>
      <w:overflowPunct w:val="0"/>
      <w:autoSpaceDE w:val="0"/>
      <w:autoSpaceDN w:val="0"/>
      <w:adjustRightInd w:val="0"/>
      <w:spacing w:before="200" w:after="160" w:line="312" w:lineRule="auto"/>
      <w:textAlignment w:val="baseline"/>
    </w:pPr>
    <w:rPr>
      <w:rFonts w:ascii="Trebuchet MS" w:eastAsia="Times New Roman" w:hAnsi="Trebuchet MS" w:cs="Times New Roman"/>
      <w:kern w:val="0"/>
      <w:sz w:val="20"/>
      <w:szCs w:val="20"/>
      <w:lang w:eastAsia="de-DE"/>
      <w14:ligatures w14:val="none"/>
    </w:rPr>
  </w:style>
  <w:style w:type="paragraph" w:styleId="berarbeitung">
    <w:name w:val="Revision"/>
    <w:hidden/>
    <w:uiPriority w:val="99"/>
    <w:semiHidden/>
    <w:rsid w:val="00874BB1"/>
  </w:style>
  <w:style w:type="character" w:styleId="Kommentarzeichen">
    <w:name w:val="annotation reference"/>
    <w:basedOn w:val="Absatz-Standardschriftart"/>
    <w:uiPriority w:val="99"/>
    <w:semiHidden/>
    <w:unhideWhenUsed/>
    <w:rsid w:val="00874BB1"/>
    <w:rPr>
      <w:sz w:val="16"/>
      <w:szCs w:val="16"/>
    </w:rPr>
  </w:style>
  <w:style w:type="paragraph" w:styleId="Kommentartext">
    <w:name w:val="annotation text"/>
    <w:basedOn w:val="Standard"/>
    <w:link w:val="KommentartextZchn"/>
    <w:uiPriority w:val="99"/>
    <w:unhideWhenUsed/>
    <w:rsid w:val="00874BB1"/>
    <w:pPr>
      <w:spacing w:line="240" w:lineRule="auto"/>
    </w:pPr>
    <w:rPr>
      <w:sz w:val="20"/>
      <w:szCs w:val="20"/>
    </w:rPr>
  </w:style>
  <w:style w:type="character" w:customStyle="1" w:styleId="KommentartextZchn">
    <w:name w:val="Kommentartext Zchn"/>
    <w:basedOn w:val="Absatz-Standardschriftart"/>
    <w:link w:val="Kommentartext"/>
    <w:uiPriority w:val="99"/>
    <w:rsid w:val="00874BB1"/>
    <w:rPr>
      <w:sz w:val="20"/>
      <w:szCs w:val="20"/>
    </w:rPr>
  </w:style>
  <w:style w:type="paragraph" w:styleId="Kommentarthema">
    <w:name w:val="annotation subject"/>
    <w:basedOn w:val="Kommentartext"/>
    <w:next w:val="Kommentartext"/>
    <w:link w:val="KommentarthemaZchn"/>
    <w:uiPriority w:val="99"/>
    <w:semiHidden/>
    <w:unhideWhenUsed/>
    <w:rsid w:val="00874BB1"/>
    <w:rPr>
      <w:b/>
      <w:bCs/>
    </w:rPr>
  </w:style>
  <w:style w:type="character" w:customStyle="1" w:styleId="KommentarthemaZchn">
    <w:name w:val="Kommentarthema Zchn"/>
    <w:basedOn w:val="KommentartextZchn"/>
    <w:link w:val="Kommentarthema"/>
    <w:uiPriority w:val="99"/>
    <w:semiHidden/>
    <w:rsid w:val="00874BB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Thema farbig">
      <a:dk1>
        <a:sysClr val="windowText" lastClr="000000"/>
      </a:dk1>
      <a:lt1>
        <a:sysClr val="window" lastClr="FFFFFF"/>
      </a:lt1>
      <a:dk2>
        <a:srgbClr val="885EA0"/>
      </a:dk2>
      <a:lt2>
        <a:srgbClr val="EB690B"/>
      </a:lt2>
      <a:accent1>
        <a:srgbClr val="0076BD"/>
      </a:accent1>
      <a:accent2>
        <a:srgbClr val="E2001A"/>
      </a:accent2>
      <a:accent3>
        <a:srgbClr val="3EA743"/>
      </a:accent3>
      <a:accent4>
        <a:srgbClr val="FFCC00"/>
      </a:accent4>
      <a:accent5>
        <a:srgbClr val="009EE0"/>
      </a:accent5>
      <a:accent6>
        <a:srgbClr val="E30059"/>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ab6d1c10-a186-47ab-af91-cdbff51004f3}" enabled="1" method="Standard" siteId="{a020d0ae-094a-4d44-b66c-ac3fe8e90c58}"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3</Pages>
  <Words>1079</Words>
  <Characters>6799</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Manuela Vogler</dc:creator>
  <cp:keywords/>
  <dc:description/>
  <cp:lastModifiedBy>Andreas Hrachowy</cp:lastModifiedBy>
  <cp:revision>17</cp:revision>
  <dcterms:created xsi:type="dcterms:W3CDTF">2024-11-07T10:08:00Z</dcterms:created>
  <dcterms:modified xsi:type="dcterms:W3CDTF">2024-12-17T11:12:00Z</dcterms:modified>
</cp:coreProperties>
</file>