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w:t>
            </w:r>
            <w:r w:rsidR="00F4301F">
              <w:rPr>
                <w:sz w:val="28"/>
                <w:szCs w:val="32"/>
              </w:rPr>
              <w:t>20</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w:t>
      </w:r>
      <w:r w:rsidR="00F4301F">
        <w:rPr>
          <w:b/>
          <w:sz w:val="20"/>
          <w:szCs w:val="21"/>
        </w:rPr>
        <w:t>20</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4C5D02">
        <w:rPr>
          <w:b/>
          <w:sz w:val="32"/>
          <w:szCs w:val="36"/>
          <w:lang w:val="de-DE"/>
        </w:rPr>
        <w:t>20</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4C5D02">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F4301F">
        <w:t>2020</w:t>
      </w:r>
      <w:r w:rsidR="00305CD4" w:rsidRPr="00CF133C">
        <w:t xml:space="preserve"> </w:t>
      </w:r>
      <w:r w:rsidRPr="00CF133C">
        <w:t xml:space="preserve">auf der verdeckten </w:t>
      </w:r>
      <w:r w:rsidRPr="00CF133C">
        <w:rPr>
          <w:lang w:eastAsia="de-DE"/>
        </w:rPr>
        <w:t>Internet-</w:t>
      </w:r>
      <w:r w:rsidRPr="004C5D02">
        <w:rPr>
          <w:lang w:eastAsia="de-DE"/>
        </w:rPr>
        <w:t xml:space="preserve">Seite </w:t>
      </w:r>
      <w:hyperlink r:id="rId8" w:history="1">
        <w:r w:rsidR="004C5D02" w:rsidRPr="004C5D02">
          <w:rPr>
            <w:lang w:eastAsia="de-DE"/>
          </w:rPr>
          <w:t>https://www.zh.ch/de/gesundheit/krankenversicherung/cug_kvg-abrechnung-gemeinde.html</w:t>
        </w:r>
      </w:hyperlink>
      <w:r w:rsidR="004C5D02">
        <w:rPr>
          <w:lang w:eastAsia="de-DE"/>
        </w:rPr>
        <w:t xml:space="preserve">, </w:t>
      </w:r>
      <w:r w:rsidRPr="00CF133C">
        <w:t xml:space="preserve">Benutzername </w:t>
      </w:r>
      <w:proofErr w:type="spellStart"/>
      <w:r w:rsidRPr="00CF133C">
        <w:t>zh_gdsec</w:t>
      </w:r>
      <w:proofErr w:type="spellEnd"/>
      <w:r w:rsidRPr="00CF133C">
        <w:t xml:space="preserve">; Kennwort: Y1ct4q5t, unter dem Titel „Revision der KVG-Abrechnung </w:t>
      </w:r>
      <w:r w:rsidR="00305CD4">
        <w:t>20</w:t>
      </w:r>
      <w:r w:rsidR="004C5D02">
        <w:t>20</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w:t>
      </w:r>
      <w:r w:rsidR="00F4301F">
        <w:t>20</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unterschritten wird, ist </w:t>
      </w:r>
      <w:r w:rsidR="004245F5" w:rsidRPr="00C66FB3">
        <w:rPr>
          <w:lang w:val="de-DE"/>
        </w:rPr>
        <w:t xml:space="preserve">dies </w:t>
      </w:r>
      <w:r w:rsidR="00C66FB3" w:rsidRPr="00C66FB3">
        <w:rPr>
          <w:lang w:val="de-DE"/>
        </w:rPr>
        <w:t xml:space="preserve">in der Zeile „Erläuterungen“ der jeweiligen Prüfhandlung </w:t>
      </w:r>
      <w:proofErr w:type="spellStart"/>
      <w:r w:rsidR="004245F5" w:rsidRPr="00C66FB3">
        <w:rPr>
          <w:lang w:val="de-DE"/>
        </w:rPr>
        <w:t>Prüfhandlung</w:t>
      </w:r>
      <w:proofErr w:type="spellEnd"/>
      <w:r w:rsidR="004245F5" w:rsidRPr="00C66FB3">
        <w:rPr>
          <w:lang w:val="de-DE"/>
        </w:rPr>
        <w:t xml:space="preserve"> </w:t>
      </w:r>
      <w:r w:rsidR="00C66FB3" w:rsidRPr="00C66FB3">
        <w:rPr>
          <w:lang w:val="de-DE"/>
        </w:rPr>
        <w:t>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w:t>
      </w:r>
      <w:r w:rsidR="00221E1C">
        <w:rPr>
          <w:lang w:val="de-DE" w:eastAsia="ar-SA"/>
        </w:rPr>
        <w:t>21</w:t>
      </w:r>
      <w:r w:rsidRPr="00AE213E">
        <w:rPr>
          <w:lang w:val="de-DE" w:eastAsia="ar-SA"/>
        </w:rPr>
        <w:tab/>
      </w:r>
      <w:r w:rsidR="00656694" w:rsidRPr="00AE213E">
        <w:rPr>
          <w:lang w:val="de-DE" w:eastAsia="ar-SA"/>
        </w:rPr>
        <w:t>S. 5 - 1</w:t>
      </w:r>
      <w:r w:rsidR="00650D46">
        <w:rPr>
          <w:lang w:val="de-DE" w:eastAsia="ar-SA"/>
        </w:rPr>
        <w:t>4</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Prämienübernahme </w:t>
      </w:r>
      <w:r w:rsidR="00925A6A">
        <w:rPr>
          <w:lang w:val="de-DE" w:eastAsia="ar-SA"/>
        </w:rPr>
        <w:t>Verlustscheine</w:t>
      </w:r>
      <w:r w:rsidR="00925A6A">
        <w:rPr>
          <w:lang w:val="de-DE" w:eastAsia="ar-SA"/>
        </w:rPr>
        <w:tab/>
        <w:t>Nr. 301 - Nr. 306</w:t>
      </w:r>
      <w:r w:rsidRPr="00AE213E">
        <w:rPr>
          <w:lang w:val="de-DE" w:eastAsia="ar-SA"/>
        </w:rPr>
        <w:tab/>
      </w:r>
      <w:r w:rsidR="00656694" w:rsidRPr="00AE213E">
        <w:rPr>
          <w:lang w:val="de-DE" w:eastAsia="ar-SA"/>
        </w:rPr>
        <w:t>S. 1</w:t>
      </w:r>
      <w:r w:rsidR="00650D46">
        <w:rPr>
          <w:lang w:val="de-DE" w:eastAsia="ar-SA"/>
        </w:rPr>
        <w:t>4</w:t>
      </w:r>
      <w:r w:rsidR="00656694" w:rsidRPr="00AE213E">
        <w:rPr>
          <w:lang w:val="de-DE" w:eastAsia="ar-SA"/>
        </w:rPr>
        <w:t xml:space="preserve"> - 1</w:t>
      </w:r>
      <w:r w:rsidR="00650D46">
        <w:rPr>
          <w:lang w:val="de-DE" w:eastAsia="ar-SA"/>
        </w:rPr>
        <w:t>6</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w:t>
      </w:r>
      <w:r w:rsidR="00221E1C">
        <w:rPr>
          <w:lang w:val="de-DE" w:eastAsia="ar-SA"/>
        </w:rPr>
        <w:t>7</w:t>
      </w:r>
      <w:r w:rsidR="00E43689" w:rsidRPr="00AE213E">
        <w:rPr>
          <w:lang w:val="de-DE" w:eastAsia="ar-SA"/>
        </w:rPr>
        <w:tab/>
      </w:r>
      <w:r w:rsidR="00656694" w:rsidRPr="00AE213E">
        <w:rPr>
          <w:lang w:val="de-DE" w:eastAsia="ar-SA"/>
        </w:rPr>
        <w:t>S. 1</w:t>
      </w:r>
      <w:r w:rsidR="00650D46">
        <w:rPr>
          <w:lang w:val="de-DE" w:eastAsia="ar-SA"/>
        </w:rPr>
        <w:t>6</w:t>
      </w:r>
      <w:r w:rsidR="003A5F5B" w:rsidRPr="00AE213E">
        <w:rPr>
          <w:lang w:val="de-DE" w:eastAsia="ar-SA"/>
        </w:rPr>
        <w:t xml:space="preserve"> - 1</w:t>
      </w:r>
      <w:r w:rsidR="00650D46">
        <w:rPr>
          <w:lang w:val="de-DE" w:eastAsia="ar-SA"/>
        </w:rPr>
        <w:t>8</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51</w:t>
      </w:r>
      <w:r w:rsidR="00221E1C">
        <w:rPr>
          <w:lang w:val="de-DE" w:eastAsia="ar-SA"/>
        </w:rPr>
        <w:t>1</w:t>
      </w:r>
      <w:r w:rsidR="00E43689" w:rsidRPr="00AE213E">
        <w:rPr>
          <w:lang w:val="de-DE" w:eastAsia="ar-SA"/>
        </w:rPr>
        <w:tab/>
      </w:r>
      <w:r w:rsidR="003A5F5B" w:rsidRPr="00AE213E">
        <w:rPr>
          <w:lang w:val="de-DE" w:eastAsia="ar-SA"/>
        </w:rPr>
        <w:t>S. 1</w:t>
      </w:r>
      <w:r w:rsidR="00650D46">
        <w:rPr>
          <w:lang w:val="de-DE" w:eastAsia="ar-SA"/>
        </w:rPr>
        <w:t>8</w:t>
      </w:r>
      <w:r w:rsidR="003A5F5B" w:rsidRPr="00AE213E">
        <w:rPr>
          <w:lang w:val="de-DE" w:eastAsia="ar-SA"/>
        </w:rPr>
        <w:t xml:space="preserve"> - 2</w:t>
      </w:r>
      <w:r w:rsidR="00650D46">
        <w:rPr>
          <w:lang w:val="de-DE" w:eastAsia="ar-SA"/>
        </w:rPr>
        <w:t>4</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650D46">
          <w:headerReference w:type="default" r:id="rId9"/>
          <w:footerReference w:type="even" r:id="rId10"/>
          <w:headerReference w:type="first" r:id="rId11"/>
          <w:pgSz w:w="11906" w:h="16838"/>
          <w:pgMar w:top="1701" w:right="1418" w:bottom="1531" w:left="1985" w:header="397" w:footer="851" w:gutter="0"/>
          <w:pgNumType w:start="1"/>
          <w:cols w:space="0"/>
          <w:titlePg/>
          <w:docGrid w:linePitch="286"/>
        </w:sectPr>
      </w:pPr>
      <w:bookmarkStart w:id="1" w:name="_Toc859598"/>
      <w:bookmarkStart w:id="2" w:name="_Toc929089"/>
      <w:bookmarkStart w:id="3" w:name="_Toc929361"/>
      <w:bookmarkStart w:id="4" w:name="_Toc929847"/>
      <w:bookmarkStart w:id="5" w:name="_Toc930073"/>
      <w:bookmarkStart w:id="6" w:name="_Toc2157236"/>
      <w:bookmarkStart w:id="7" w:name="_Toc2157342"/>
      <w:bookmarkStart w:id="8" w:name="_Toc2157391"/>
      <w:bookmarkStart w:id="9" w:name="_Toc2157438"/>
      <w:bookmarkStart w:id="10" w:name="_Toc3696119"/>
      <w:bookmarkStart w:id="11" w:name="_Toc3697363"/>
      <w:bookmarkStart w:id="12" w:name="_Toc3701552"/>
      <w:bookmarkStart w:id="13" w:name="_Toc3949913"/>
      <w:bookmarkStart w:id="14" w:name="_Toc3950168"/>
      <w:bookmarkStart w:id="15" w:name="_GoBack"/>
      <w:bookmarkEnd w:id="15"/>
    </w:p>
    <w:p w:rsidR="004245F5" w:rsidRDefault="004245F5" w:rsidP="004245F5">
      <w:pPr>
        <w:pStyle w:val="GDberschrift3ohneNr"/>
        <w:rPr>
          <w:lang w:val="de-DE"/>
        </w:rPr>
      </w:pPr>
      <w:r w:rsidRPr="00E91D68">
        <w:rPr>
          <w:lang w:val="de-DE"/>
        </w:rPr>
        <w:lastRenderedPageBreak/>
        <w:t>Allgemein</w:t>
      </w:r>
      <w:bookmarkEnd w:id="1"/>
      <w:bookmarkEnd w:id="2"/>
      <w:bookmarkEnd w:id="3"/>
      <w:bookmarkEnd w:id="4"/>
      <w:bookmarkEnd w:id="5"/>
      <w:bookmarkEnd w:id="6"/>
      <w:bookmarkEnd w:id="7"/>
      <w:bookmarkEnd w:id="8"/>
      <w:bookmarkEnd w:id="9"/>
      <w:bookmarkEnd w:id="10"/>
      <w:bookmarkEnd w:id="11"/>
      <w:bookmarkEnd w:id="12"/>
      <w:bookmarkEnd w:id="13"/>
      <w:bookmarkEnd w:id="14"/>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w:t>
            </w:r>
            <w:r w:rsidR="00EA6608">
              <w:rPr>
                <w:szCs w:val="21"/>
                <w:lang w:val="de-DE"/>
              </w:rPr>
              <w:t>1</w:t>
            </w:r>
            <w:r w:rsidRPr="002C3605">
              <w:rPr>
                <w:szCs w:val="21"/>
                <w:lang w:val="de-DE"/>
              </w:rPr>
              <w:t>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650D46"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650D46"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650D46"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EA6608">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w:t>
            </w:r>
            <w:r w:rsidR="00EA6608">
              <w:rPr>
                <w:szCs w:val="21"/>
                <w:lang w:val="de-DE"/>
              </w:rPr>
              <w:t>30</w:t>
            </w:r>
            <w:r w:rsidRPr="002C3605">
              <w:rPr>
                <w:szCs w:val="21"/>
                <w:lang w:val="de-DE"/>
              </w:rPr>
              <w:t xml:space="preserve"> als </w:t>
            </w:r>
            <w:proofErr w:type="spellStart"/>
            <w:r w:rsidRPr="002C3605">
              <w:rPr>
                <w:szCs w:val="21"/>
                <w:lang w:val="de-DE"/>
              </w:rPr>
              <w:t>mutmassliche</w:t>
            </w:r>
            <w:proofErr w:type="spellEnd"/>
            <w:r w:rsidRPr="002C3605">
              <w:rPr>
                <w:szCs w:val="21"/>
                <w:lang w:val="de-DE"/>
              </w:rPr>
              <w:t xml:space="preserve"> Bundes-/Staatsbeiträge aktiviert und erfolgswirksam auf Konto 5</w:t>
            </w:r>
            <w:r w:rsidR="00EA6608">
              <w:rPr>
                <w:szCs w:val="21"/>
                <w:lang w:val="de-DE"/>
              </w:rPr>
              <w:t>1</w:t>
            </w:r>
            <w:r w:rsidRPr="002C3605">
              <w:rPr>
                <w:szCs w:val="21"/>
                <w:lang w:val="de-DE"/>
              </w:rPr>
              <w:t>20.46</w:t>
            </w:r>
            <w:r w:rsidR="00EA6608">
              <w:rPr>
                <w:szCs w:val="21"/>
                <w:lang w:val="de-DE"/>
              </w:rPr>
              <w:t>30.00</w:t>
            </w:r>
            <w:r w:rsidRPr="002C3605">
              <w:rPr>
                <w:szCs w:val="21"/>
                <w:lang w:val="de-DE"/>
              </w:rPr>
              <w:t xml:space="preserve"> bzw. 5</w:t>
            </w:r>
            <w:r w:rsidR="00EA6608">
              <w:rPr>
                <w:szCs w:val="21"/>
                <w:lang w:val="de-DE"/>
              </w:rPr>
              <w:t>1</w:t>
            </w:r>
            <w:r w:rsidRPr="002C3605">
              <w:rPr>
                <w:szCs w:val="21"/>
                <w:lang w:val="de-DE"/>
              </w:rPr>
              <w:t>20.46</w:t>
            </w:r>
            <w:r w:rsidR="00EA6608">
              <w:rPr>
                <w:szCs w:val="21"/>
                <w:lang w:val="de-DE"/>
              </w:rPr>
              <w:t>31.00</w:t>
            </w:r>
            <w:r w:rsidRPr="002C3605">
              <w:rPr>
                <w:szCs w:val="21"/>
                <w:lang w:val="de-DE"/>
              </w:rPr>
              <w:t xml:space="preserve">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2C3605" w:rsidRDefault="00430235" w:rsidP="00486122">
            <w:pPr>
              <w:pStyle w:val="GDListenummeriertrmisch"/>
              <w:numPr>
                <w:ilvl w:val="0"/>
                <w:numId w:val="0"/>
              </w:numPr>
              <w:rPr>
                <w:szCs w:val="21"/>
              </w:rPr>
            </w:pPr>
            <w:r w:rsidRPr="002C3605">
              <w:rPr>
                <w:szCs w:val="21"/>
              </w:rPr>
              <w:t>Die Rückerstattung der Prämienübernahme in den drei Bereichen Zusatzleistung, Sozialhilfe und Verlustscheine sind zusammen zu aktivieren.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650D46"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650D46"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650D46"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w:t>
            </w:r>
            <w:r w:rsidR="00EA6608">
              <w:rPr>
                <w:szCs w:val="21"/>
                <w:lang w:val="de-DE"/>
              </w:rPr>
              <w:t>1</w:t>
            </w:r>
            <w:r w:rsidRPr="002C3605">
              <w:rPr>
                <w:szCs w:val="21"/>
                <w:lang w:val="de-DE"/>
              </w:rPr>
              <w:t>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w:t>
            </w:r>
            <w:r w:rsidR="00EA6608">
              <w:rPr>
                <w:szCs w:val="21"/>
              </w:rPr>
              <w:t>120.4290.00</w:t>
            </w:r>
            <w:r w:rsidRPr="002C3605">
              <w:rPr>
                <w:szCs w:val="21"/>
              </w:rPr>
              <w:t>)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650D46"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650D46"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650D46"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F31C7C">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305CD4">
              <w:rPr>
                <w:sz w:val="21"/>
                <w:szCs w:val="21"/>
                <w:lang w:val="de-DE"/>
              </w:rPr>
              <w:t>201</w:t>
            </w:r>
            <w:r w:rsidR="00F31C7C">
              <w:rPr>
                <w:sz w:val="21"/>
                <w:szCs w:val="21"/>
                <w:lang w:val="de-DE"/>
              </w:rPr>
              <w:t>9</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w:t>
            </w:r>
            <w:r w:rsidR="00F31C7C">
              <w:rPr>
                <w:sz w:val="21"/>
                <w:szCs w:val="21"/>
                <w:lang w:val="de-DE"/>
              </w:rPr>
              <w:t>20</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760CBB" w:rsidP="00760CBB">
      <w:pPr>
        <w:rPr>
          <w:sz w:val="14"/>
        </w:rPr>
      </w:pPr>
      <w:r>
        <w:rPr>
          <w:sz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lastRenderedPageBreak/>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9C3ECA">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w:t>
            </w:r>
            <w:r w:rsidR="00B85575">
              <w:rPr>
                <w:sz w:val="21"/>
                <w:szCs w:val="21"/>
                <w:lang w:val="de-DE"/>
              </w:rPr>
              <w:t>1</w:t>
            </w:r>
            <w:r w:rsidRPr="002C3605">
              <w:rPr>
                <w:sz w:val="21"/>
                <w:szCs w:val="21"/>
                <w:lang w:val="de-DE"/>
              </w:rPr>
              <w:t>20.36</w:t>
            </w:r>
            <w:r w:rsidR="00B85575">
              <w:rPr>
                <w:sz w:val="21"/>
                <w:szCs w:val="21"/>
                <w:lang w:val="de-DE"/>
              </w:rPr>
              <w:t>35.10</w:t>
            </w:r>
            <w:r w:rsidRPr="002C3605">
              <w:rPr>
                <w:sz w:val="21"/>
                <w:szCs w:val="21"/>
                <w:lang w:val="de-DE"/>
              </w:rPr>
              <w:t>/36</w:t>
            </w:r>
            <w:r w:rsidR="00B85575">
              <w:rPr>
                <w:sz w:val="21"/>
                <w:szCs w:val="21"/>
                <w:lang w:val="de-DE"/>
              </w:rPr>
              <w:t>37.10</w:t>
            </w:r>
            <w:r w:rsidRPr="002C3605">
              <w:rPr>
                <w:sz w:val="21"/>
                <w:szCs w:val="21"/>
                <w:lang w:val="de-DE"/>
              </w:rPr>
              <w:t xml:space="preserve"> abzüglich 5</w:t>
            </w:r>
            <w:r w:rsidR="00B85575">
              <w:rPr>
                <w:sz w:val="21"/>
                <w:szCs w:val="21"/>
                <w:lang w:val="de-DE"/>
              </w:rPr>
              <w:t>1</w:t>
            </w:r>
            <w:r w:rsidRPr="002C3605">
              <w:rPr>
                <w:sz w:val="21"/>
                <w:szCs w:val="21"/>
                <w:lang w:val="de-DE"/>
              </w:rPr>
              <w:t>20.4</w:t>
            </w:r>
            <w:r w:rsidR="00B85575">
              <w:rPr>
                <w:sz w:val="21"/>
                <w:szCs w:val="21"/>
                <w:lang w:val="de-DE"/>
              </w:rPr>
              <w:t>637.</w:t>
            </w:r>
            <w:r w:rsidR="009C3ECA">
              <w:rPr>
                <w:sz w:val="21"/>
                <w:szCs w:val="21"/>
                <w:lang w:val="de-DE"/>
              </w:rPr>
              <w:t>1</w:t>
            </w:r>
            <w:r w:rsidR="00B85575">
              <w:rPr>
                <w:sz w:val="21"/>
                <w:szCs w:val="21"/>
                <w:lang w:val="de-DE"/>
              </w:rPr>
              <w:t>0</w:t>
            </w:r>
            <w:r w:rsidRPr="002C3605">
              <w:rPr>
                <w:sz w:val="21"/>
                <w:szCs w:val="21"/>
                <w:lang w:val="de-DE"/>
              </w:rPr>
              <w: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w:t>
            </w:r>
            <w:r w:rsidR="00B5144A">
              <w:rPr>
                <w:sz w:val="21"/>
                <w:szCs w:val="21"/>
              </w:rPr>
              <w:t>720</w:t>
            </w:r>
            <w:r w:rsidRPr="002C3605">
              <w:rPr>
                <w:sz w:val="21"/>
                <w:szCs w:val="21"/>
              </w:rPr>
              <w:t>).</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F31C7C">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und/oder </w:t>
            </w:r>
            <w:proofErr w:type="spellStart"/>
            <w:r w:rsidRPr="002C3605">
              <w:rPr>
                <w:sz w:val="21"/>
                <w:szCs w:val="21"/>
                <w:lang w:val="de-DE"/>
              </w:rPr>
              <w:t>gemäss</w:t>
            </w:r>
            <w:proofErr w:type="spellEnd"/>
            <w:r w:rsidRPr="002C3605">
              <w:rPr>
                <w:sz w:val="21"/>
                <w:szCs w:val="21"/>
                <w:lang w:val="de-DE"/>
              </w:rPr>
              <w:t xml:space="preserve"> </w:t>
            </w:r>
            <w:r w:rsidR="00F31C7C">
              <w:rPr>
                <w:sz w:val="21"/>
                <w:szCs w:val="21"/>
                <w:lang w:val="de-DE"/>
              </w:rPr>
              <w:t>§</w:t>
            </w:r>
            <w:r w:rsidRPr="002C3605">
              <w:rPr>
                <w:sz w:val="21"/>
                <w:szCs w:val="21"/>
                <w:lang w:val="de-DE"/>
              </w:rPr>
              <w:t xml:space="preserve"> 18 Abs. 1 </w:t>
            </w:r>
            <w:proofErr w:type="spellStart"/>
            <w:r w:rsidR="00F31C7C">
              <w:rPr>
                <w:sz w:val="21"/>
                <w:szCs w:val="21"/>
                <w:lang w:val="de-DE"/>
              </w:rPr>
              <w:t>a</w:t>
            </w:r>
            <w:r w:rsidRPr="002C3605">
              <w:rPr>
                <w:sz w:val="21"/>
                <w:szCs w:val="21"/>
                <w:lang w:val="de-DE"/>
              </w:rPr>
              <w:t>EG</w:t>
            </w:r>
            <w:proofErr w:type="spellEnd"/>
            <w:r w:rsidRPr="002C3605">
              <w:rPr>
                <w:sz w:val="21"/>
                <w:szCs w:val="21"/>
                <w:lang w:val="de-DE"/>
              </w:rPr>
              <w:t xml:space="preserve"> KVG </w:t>
            </w:r>
            <w:r w:rsidR="00F31C7C">
              <w:rPr>
                <w:sz w:val="21"/>
                <w:szCs w:val="21"/>
                <w:lang w:val="de-DE"/>
              </w:rPr>
              <w:t xml:space="preserve">bzw. § 15 </w:t>
            </w:r>
            <w:proofErr w:type="spellStart"/>
            <w:r w:rsidR="00F31C7C">
              <w:rPr>
                <w:sz w:val="21"/>
                <w:szCs w:val="21"/>
                <w:lang w:val="de-DE"/>
              </w:rPr>
              <w:t>nEG</w:t>
            </w:r>
            <w:proofErr w:type="spellEnd"/>
            <w:r w:rsidR="00F31C7C">
              <w:rPr>
                <w:sz w:val="21"/>
                <w:szCs w:val="21"/>
                <w:lang w:val="de-DE"/>
              </w:rPr>
              <w:t xml:space="preserve"> KVG </w:t>
            </w:r>
            <w:r w:rsidRPr="002C3605">
              <w:rPr>
                <w:sz w:val="21"/>
                <w:szCs w:val="21"/>
                <w:lang w:val="de-DE"/>
              </w:rPr>
              <w:t>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427F0" w:rsidRPr="002C3605"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2C3605">
              <w:rPr>
                <w:sz w:val="21"/>
                <w:szCs w:val="21"/>
              </w:rPr>
              <w:t xml:space="preserve">Vgl. auch spezielle Prüfhandlung bezüglich Prämienausstände, die vor Sozialhilfebezug entstanden sind.  -&gt; Prüfung Nr. </w:t>
            </w:r>
            <w:r w:rsidR="00305CD4">
              <w:rPr>
                <w:sz w:val="21"/>
                <w:szCs w:val="21"/>
              </w:rPr>
              <w:t>21</w:t>
            </w:r>
            <w:r w:rsidR="00FE2D87">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w:t>
            </w:r>
            <w:r w:rsidR="00762BB0">
              <w:rPr>
                <w:sz w:val="21"/>
                <w:szCs w:val="21"/>
                <w:lang w:val="de-DE"/>
              </w:rPr>
              <w:t>1</w:t>
            </w:r>
            <w:r w:rsidRPr="002C3605">
              <w:rPr>
                <w:sz w:val="21"/>
                <w:szCs w:val="21"/>
                <w:lang w:val="de-DE"/>
              </w:rPr>
              <w:t>20 Krankenversicherung verbucht (Ausscheidung aus Funktion 5</w:t>
            </w:r>
            <w:r w:rsidR="00762BB0">
              <w:rPr>
                <w:sz w:val="21"/>
                <w:szCs w:val="21"/>
                <w:lang w:val="de-DE"/>
              </w:rPr>
              <w:t>720</w:t>
            </w:r>
            <w:r w:rsidRPr="002C3605">
              <w:rPr>
                <w:sz w:val="21"/>
                <w:szCs w:val="21"/>
                <w:lang w:val="de-DE"/>
              </w:rPr>
              <w:t xml:space="preserve"> „Gesetzliche wirtschaftliche Hilfe“)?</w:t>
            </w:r>
          </w:p>
          <w:p w:rsidR="002427F0" w:rsidRPr="002C3605" w:rsidRDefault="002427F0" w:rsidP="00F31C7C">
            <w:pPr>
              <w:pStyle w:val="Text"/>
              <w:tabs>
                <w:tab w:val="clear" w:pos="851"/>
                <w:tab w:val="clear" w:pos="7938"/>
              </w:tabs>
              <w:ind w:left="0"/>
              <w:jc w:val="left"/>
              <w:rPr>
                <w:sz w:val="21"/>
                <w:szCs w:val="21"/>
                <w:lang w:val="de-DE"/>
              </w:rPr>
            </w:pPr>
            <w:r w:rsidRPr="002C3605">
              <w:rPr>
                <w:sz w:val="21"/>
                <w:szCs w:val="21"/>
                <w:lang w:val="de-DE"/>
              </w:rPr>
              <w:t xml:space="preserve">[§ 18 Abs. 1 </w:t>
            </w:r>
            <w:proofErr w:type="spellStart"/>
            <w:r w:rsidR="00F31C7C">
              <w:rPr>
                <w:sz w:val="21"/>
                <w:szCs w:val="21"/>
                <w:lang w:val="de-DE"/>
              </w:rPr>
              <w:t>a</w:t>
            </w:r>
            <w:r w:rsidRPr="002C3605">
              <w:rPr>
                <w:sz w:val="21"/>
                <w:szCs w:val="21"/>
                <w:lang w:val="de-DE"/>
              </w:rPr>
              <w:t>EG</w:t>
            </w:r>
            <w:proofErr w:type="spellEnd"/>
            <w:r w:rsidRPr="002C3605">
              <w:rPr>
                <w:sz w:val="21"/>
                <w:szCs w:val="21"/>
                <w:lang w:val="de-DE"/>
              </w:rPr>
              <w:t xml:space="preserve"> KVG</w:t>
            </w:r>
            <w:r w:rsidR="00F31C7C">
              <w:rPr>
                <w:sz w:val="21"/>
                <w:szCs w:val="21"/>
                <w:lang w:val="de-DE"/>
              </w:rPr>
              <w:t xml:space="preserve"> bzw. § 15 </w:t>
            </w:r>
            <w:proofErr w:type="spellStart"/>
            <w:r w:rsidR="00F31C7C">
              <w:rPr>
                <w:sz w:val="21"/>
                <w:szCs w:val="21"/>
                <w:lang w:val="de-DE"/>
              </w:rPr>
              <w:t>nEG</w:t>
            </w:r>
            <w:proofErr w:type="spellEnd"/>
            <w:r w:rsidR="00F31C7C">
              <w:rPr>
                <w:sz w:val="21"/>
                <w:szCs w:val="21"/>
                <w:lang w:val="de-DE"/>
              </w:rPr>
              <w:t xml:space="preserve">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515648">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w:t>
            </w:r>
            <w:r w:rsidR="00515648">
              <w:rPr>
                <w:sz w:val="21"/>
                <w:szCs w:val="21"/>
                <w:lang w:val="de-DE"/>
              </w:rPr>
              <w:t>1</w:t>
            </w:r>
            <w:r w:rsidRPr="002C3605">
              <w:rPr>
                <w:sz w:val="21"/>
                <w:szCs w:val="21"/>
                <w:lang w:val="de-DE"/>
              </w:rPr>
              <w:t>20.4</w:t>
            </w:r>
            <w:r w:rsidR="00515648">
              <w:rPr>
                <w:sz w:val="21"/>
                <w:szCs w:val="21"/>
                <w:lang w:val="de-DE"/>
              </w:rPr>
              <w:t>637.10</w:t>
            </w:r>
            <w:r w:rsidRPr="002C3605">
              <w:rPr>
                <w:sz w:val="21"/>
                <w:szCs w:val="21"/>
                <w:lang w:val="de-DE"/>
              </w:rPr>
              <w:t xml:space="preserve">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w:t>
            </w:r>
            <w:r w:rsidR="00515648">
              <w:rPr>
                <w:sz w:val="21"/>
                <w:szCs w:val="21"/>
              </w:rPr>
              <w:t>720</w:t>
            </w:r>
            <w:r w:rsidRPr="002C3605">
              <w:rPr>
                <w:sz w:val="21"/>
                <w:szCs w:val="21"/>
              </w:rPr>
              <w:t xml:space="preserve">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 xml:space="preserve">Vgl. </w:t>
            </w:r>
            <w:r w:rsidR="00FE2D87">
              <w:rPr>
                <w:sz w:val="21"/>
                <w:szCs w:val="21"/>
                <w:lang w:val="de-DE"/>
              </w:rPr>
              <w:t>z</w:t>
            </w:r>
            <w:r w:rsidRPr="002C3605">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515648">
              <w:rPr>
                <w:sz w:val="21"/>
                <w:szCs w:val="21"/>
              </w:rPr>
              <w:t>120.4637.10</w:t>
            </w:r>
            <w:r w:rsidRPr="002C3605">
              <w:rPr>
                <w:sz w:val="21"/>
                <w:szCs w:val="21"/>
              </w:rPr>
              <w:t xml:space="preserve">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458F1">
            <w:pPr>
              <w:pStyle w:val="Text"/>
              <w:tabs>
                <w:tab w:val="clear" w:pos="851"/>
                <w:tab w:val="clear" w:pos="7938"/>
              </w:tabs>
              <w:ind w:left="0"/>
              <w:jc w:val="left"/>
              <w:rPr>
                <w:sz w:val="21"/>
                <w:szCs w:val="21"/>
              </w:rPr>
            </w:pPr>
            <w:r w:rsidRPr="002C3605">
              <w:rPr>
                <w:sz w:val="21"/>
                <w:szCs w:val="21"/>
              </w:rPr>
              <w:t xml:space="preserve">(gleiche Prüfung unter </w:t>
            </w:r>
            <w:r w:rsidR="005979A2" w:rsidRPr="00AE213E">
              <w:rPr>
                <w:sz w:val="21"/>
                <w:szCs w:val="21"/>
              </w:rPr>
              <w:t>Nr.</w:t>
            </w:r>
            <w:r w:rsidRPr="00AE213E">
              <w:rPr>
                <w:sz w:val="21"/>
                <w:szCs w:val="21"/>
              </w:rPr>
              <w:t xml:space="preserve"> 401</w:t>
            </w:r>
            <w:r w:rsidR="00FE2D87" w:rsidRPr="00AE213E">
              <w:rPr>
                <w:sz w:val="21"/>
                <w:szCs w:val="21"/>
              </w:rPr>
              <w:t xml:space="preserve"> und 5</w:t>
            </w:r>
            <w:r w:rsidR="00B458F1" w:rsidRPr="00AE213E">
              <w:rPr>
                <w:sz w:val="21"/>
                <w:szCs w:val="21"/>
              </w:rPr>
              <w:t>07</w:t>
            </w:r>
            <w:r w:rsidR="005979A2" w:rsidRPr="00AE213E">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Default="004C1F68">
      <w:pPr>
        <w:rPr>
          <w:sz w:val="14"/>
          <w:szCs w:val="14"/>
        </w:rPr>
      </w:pPr>
      <w:r>
        <w:rPr>
          <w:sz w:val="14"/>
          <w:szCs w:val="14"/>
        </w:rPr>
        <w:br w:type="page"/>
      </w: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A22AA9">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w:t>
            </w:r>
            <w:r w:rsidR="00A22AA9">
              <w:rPr>
                <w:sz w:val="21"/>
                <w:szCs w:val="21"/>
              </w:rPr>
              <w:t>. der Klientin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9E1548">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w:t>
            </w:r>
            <w:r w:rsidR="009E1548">
              <w:rPr>
                <w:sz w:val="21"/>
                <w:szCs w:val="21"/>
              </w:rPr>
              <w:t>009.xx</w:t>
            </w:r>
            <w:r w:rsidRPr="002C3605">
              <w:rPr>
                <w:sz w:val="21"/>
                <w:szCs w:val="21"/>
              </w:rPr>
              <w:t xml:space="preserve"> </w:t>
            </w:r>
            <w:r w:rsidR="009E1548">
              <w:rPr>
                <w:sz w:val="21"/>
                <w:szCs w:val="21"/>
              </w:rPr>
              <w:t xml:space="preserve">oder im Rahmen der freiwilligen wirtschaftlichen Hilfe (Funktion 5721) </w:t>
            </w:r>
            <w:r w:rsidRPr="002C3605">
              <w:rPr>
                <w:sz w:val="21"/>
                <w:szCs w:val="21"/>
              </w:rPr>
              <w:t>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650D46"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650D46"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650D46"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286A6A">
            <w:pPr>
              <w:pStyle w:val="Text"/>
              <w:tabs>
                <w:tab w:val="clear" w:pos="851"/>
                <w:tab w:val="clear" w:pos="7938"/>
              </w:tabs>
              <w:ind w:left="0"/>
              <w:jc w:val="left"/>
              <w:rPr>
                <w:sz w:val="21"/>
                <w:szCs w:val="21"/>
                <w:lang w:val="de-DE"/>
              </w:rPr>
            </w:pPr>
            <w:r w:rsidRPr="00E8561E">
              <w:rPr>
                <w:sz w:val="21"/>
                <w:szCs w:val="21"/>
                <w:lang w:val="de-DE"/>
              </w:rPr>
              <w:t xml:space="preserve">Übernahme alter Prämienausstände: Wird </w:t>
            </w:r>
            <w:r w:rsidR="00286A6A">
              <w:rPr>
                <w:sz w:val="21"/>
                <w:szCs w:val="21"/>
                <w:lang w:val="de-DE"/>
              </w:rPr>
              <w:t>§ 50 der neuen Verordnung bezüglich der</w:t>
            </w:r>
            <w:r w:rsidRPr="00E8561E">
              <w:rPr>
                <w:sz w:val="21"/>
                <w:szCs w:val="21"/>
                <w:lang w:val="de-DE"/>
              </w:rPr>
              <w:t xml:space="preserve"> Übernahme von alten Prämienausständen für Sozialhilfeziehende</w:t>
            </w:r>
            <w:r w:rsidR="00286A6A">
              <w:rPr>
                <w:sz w:val="21"/>
                <w:szCs w:val="21"/>
                <w:lang w:val="de-DE"/>
              </w:rPr>
              <w:t xml:space="preserve"> </w:t>
            </w:r>
            <w:r w:rsidRPr="00E8561E">
              <w:rPr>
                <w:sz w:val="21"/>
                <w:szCs w:val="21"/>
                <w:lang w:val="de-DE"/>
              </w:rPr>
              <w:t>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286A6A" w:rsidRDefault="00286A6A" w:rsidP="00D45E0A">
            <w:pPr>
              <w:pStyle w:val="Text"/>
              <w:tabs>
                <w:tab w:val="clear" w:pos="851"/>
                <w:tab w:val="clear" w:pos="7938"/>
              </w:tabs>
              <w:ind w:left="0"/>
              <w:jc w:val="left"/>
              <w:rPr>
                <w:sz w:val="21"/>
                <w:szCs w:val="21"/>
              </w:rPr>
            </w:pPr>
          </w:p>
          <w:p w:rsidR="00286A6A" w:rsidRDefault="00286A6A" w:rsidP="00D45E0A">
            <w:pPr>
              <w:pStyle w:val="Text"/>
              <w:tabs>
                <w:tab w:val="clear" w:pos="851"/>
                <w:tab w:val="clear" w:pos="7938"/>
              </w:tabs>
              <w:ind w:left="0"/>
              <w:jc w:val="left"/>
              <w:rPr>
                <w:sz w:val="21"/>
                <w:szCs w:val="21"/>
              </w:rPr>
            </w:pPr>
            <w:r w:rsidRPr="00286A6A">
              <w:rPr>
                <w:b/>
                <w:sz w:val="21"/>
                <w:szCs w:val="21"/>
              </w:rPr>
              <w:t>Für die Periode Januar bis März 2020</w:t>
            </w:r>
            <w:r w:rsidRPr="00286A6A">
              <w:rPr>
                <w:sz w:val="21"/>
                <w:szCs w:val="21"/>
              </w:rPr>
              <w:t xml:space="preserve"> </w:t>
            </w:r>
            <w:r>
              <w:rPr>
                <w:sz w:val="21"/>
                <w:szCs w:val="21"/>
              </w:rPr>
              <w:t xml:space="preserve">regelt die alte </w:t>
            </w:r>
            <w:r w:rsidRPr="00286A6A">
              <w:rPr>
                <w:sz w:val="21"/>
                <w:szCs w:val="21"/>
              </w:rPr>
              <w:t xml:space="preserve">Rechtsgrundlage </w:t>
            </w:r>
            <w:r>
              <w:rPr>
                <w:sz w:val="21"/>
                <w:szCs w:val="21"/>
              </w:rPr>
              <w:t xml:space="preserve">die </w:t>
            </w:r>
            <w:r w:rsidR="00E069F4">
              <w:rPr>
                <w:sz w:val="21"/>
                <w:szCs w:val="21"/>
              </w:rPr>
              <w:t xml:space="preserve">Übernahme der </w:t>
            </w:r>
            <w:r w:rsidR="00E069F4" w:rsidRPr="00286A6A">
              <w:rPr>
                <w:sz w:val="21"/>
                <w:szCs w:val="21"/>
              </w:rPr>
              <w:t>vor Sozialhilfebe</w:t>
            </w:r>
            <w:r w:rsidR="00E069F4">
              <w:rPr>
                <w:sz w:val="21"/>
                <w:szCs w:val="21"/>
              </w:rPr>
              <w:t xml:space="preserve">zug entstandenen </w:t>
            </w:r>
            <w:r>
              <w:rPr>
                <w:sz w:val="21"/>
                <w:szCs w:val="21"/>
              </w:rPr>
              <w:t>Prämienausstände</w:t>
            </w:r>
            <w:r w:rsidR="00E069F4">
              <w:rPr>
                <w:sz w:val="21"/>
                <w:szCs w:val="21"/>
              </w:rPr>
              <w:t xml:space="preserve">. Folgender Hinweis </w:t>
            </w:r>
            <w:r w:rsidRPr="00286A6A">
              <w:rPr>
                <w:sz w:val="21"/>
                <w:szCs w:val="21"/>
              </w:rPr>
              <w:t>hat für das 1. Quartal 2020 noch Gültigkeit</w:t>
            </w:r>
            <w:r>
              <w:rPr>
                <w:sz w:val="21"/>
                <w:szCs w:val="21"/>
              </w:rPr>
              <w:t>:</w:t>
            </w:r>
          </w:p>
          <w:p w:rsidR="00286A6A" w:rsidRDefault="00286A6A" w:rsidP="00D45E0A">
            <w:pPr>
              <w:pStyle w:val="Text"/>
              <w:tabs>
                <w:tab w:val="clear" w:pos="851"/>
                <w:tab w:val="clear" w:pos="7938"/>
              </w:tabs>
              <w:ind w:left="0"/>
              <w:jc w:val="left"/>
              <w:rPr>
                <w:sz w:val="21"/>
                <w:szCs w:val="21"/>
              </w:rPr>
            </w:pPr>
          </w:p>
          <w:p w:rsidR="006C3FA3" w:rsidRDefault="006C3FA3" w:rsidP="00286A6A">
            <w:pPr>
              <w:pStyle w:val="Text"/>
              <w:tabs>
                <w:tab w:val="clear" w:pos="851"/>
                <w:tab w:val="clear" w:pos="7938"/>
              </w:tabs>
              <w:ind w:left="709"/>
              <w:jc w:val="left"/>
              <w:rPr>
                <w:sz w:val="21"/>
                <w:szCs w:val="21"/>
              </w:rPr>
            </w:pPr>
            <w:r w:rsidRPr="00E8561E">
              <w:rPr>
                <w:sz w:val="21"/>
                <w:szCs w:val="21"/>
              </w:rPr>
              <w:t xml:space="preserve">Alte Prämienausstände von neuen Sozialhilfebeziehenden können übernommen werden, auch wenn die Personen vor dem Sozialhilfebezug </w:t>
            </w:r>
            <w:r w:rsidRPr="00E8561E">
              <w:rPr>
                <w:b/>
                <w:sz w:val="21"/>
                <w:szCs w:val="21"/>
              </w:rPr>
              <w:t>über</w:t>
            </w:r>
            <w:r w:rsidRPr="00E8561E">
              <w:rPr>
                <w:sz w:val="21"/>
                <w:szCs w:val="21"/>
              </w:rPr>
              <w:t xml:space="preserve"> dem Existenzminimum lebten, es sei denn für diese alten Prämienausstände eine Betreibung bereits eingeleitet worden ist. </w:t>
            </w:r>
            <w:r w:rsidRPr="00BB7CBB">
              <w:rPr>
                <w:sz w:val="21"/>
                <w:szCs w:val="21"/>
              </w:rPr>
              <w:t xml:space="preserve">Letztere Einschränkung gilt nicht für die Übernahme von alten Prämienausständen, wenn die Person vor dem Sozialhilfebezug </w:t>
            </w:r>
            <w:r w:rsidRPr="00BB7CBB">
              <w:rPr>
                <w:b/>
                <w:sz w:val="21"/>
                <w:szCs w:val="21"/>
              </w:rPr>
              <w:t>unter</w:t>
            </w:r>
            <w:r w:rsidRPr="00BB7CBB">
              <w:rPr>
                <w:sz w:val="21"/>
                <w:szCs w:val="21"/>
              </w:rPr>
              <w:t xml:space="preserve"> dem Existenzminimum lebte. Bei Personen, die vor </w:t>
            </w:r>
            <w:proofErr w:type="spellStart"/>
            <w:proofErr w:type="gramStart"/>
            <w:r w:rsidRPr="00BB7CBB">
              <w:rPr>
                <w:sz w:val="21"/>
                <w:szCs w:val="21"/>
              </w:rPr>
              <w:t>Soziahilfebezug</w:t>
            </w:r>
            <w:proofErr w:type="spellEnd"/>
            <w:r w:rsidRPr="00BB7CBB">
              <w:rPr>
                <w:sz w:val="21"/>
                <w:szCs w:val="21"/>
              </w:rPr>
              <w:t xml:space="preserve">  über</w:t>
            </w:r>
            <w:proofErr w:type="gramEnd"/>
            <w:r w:rsidRPr="00BB7CBB">
              <w:rPr>
                <w:sz w:val="21"/>
                <w:szCs w:val="21"/>
              </w:rPr>
              <w:t xml:space="preserve"> dem Existenzminimum lebten wird jedoch </w:t>
            </w:r>
            <w:r w:rsidR="00C87627">
              <w:rPr>
                <w:sz w:val="21"/>
                <w:szCs w:val="21"/>
              </w:rPr>
              <w:t xml:space="preserve">u.U. </w:t>
            </w:r>
            <w:r w:rsidR="00093E72">
              <w:rPr>
                <w:sz w:val="21"/>
                <w:szCs w:val="21"/>
              </w:rPr>
              <w:t xml:space="preserve">(z.B. bei Klienten, die vorsehbar über eine längere Zeit zu unterstützen </w:t>
            </w:r>
            <w:r w:rsidR="00D45E0A">
              <w:rPr>
                <w:sz w:val="21"/>
                <w:szCs w:val="21"/>
              </w:rPr>
              <w:t>sein werden</w:t>
            </w:r>
            <w:r w:rsidR="00093E72">
              <w:rPr>
                <w:sz w:val="21"/>
                <w:szCs w:val="21"/>
              </w:rPr>
              <w:t xml:space="preserve">) </w:t>
            </w:r>
            <w:r w:rsidRPr="00BB7CBB">
              <w:rPr>
                <w:sz w:val="21"/>
                <w:szCs w:val="21"/>
              </w:rPr>
              <w:t>folgende Ausnahme toleriert: Die Begleichung von betriebenen Prämienausständen ermöglicht einen Wechsel in eine günstigere Krankenkasse</w:t>
            </w:r>
            <w:r w:rsidR="00C87627">
              <w:rPr>
                <w:sz w:val="21"/>
                <w:szCs w:val="21"/>
              </w:rPr>
              <w:t>,</w:t>
            </w:r>
            <w:r w:rsidR="00093E72">
              <w:rPr>
                <w:sz w:val="21"/>
                <w:szCs w:val="21"/>
              </w:rPr>
              <w:t xml:space="preserve"> was die öffentliche Hand finanziell insgesamt entlasten sollte</w:t>
            </w:r>
            <w:r w:rsidRPr="00BB7CBB">
              <w:rPr>
                <w:sz w:val="21"/>
                <w:szCs w:val="21"/>
              </w:rPr>
              <w:t xml:space="preserve">. </w:t>
            </w:r>
          </w:p>
          <w:p w:rsidR="00286A6A" w:rsidRDefault="00286A6A" w:rsidP="00D45E0A">
            <w:pPr>
              <w:pStyle w:val="Text"/>
              <w:tabs>
                <w:tab w:val="clear" w:pos="851"/>
                <w:tab w:val="clear" w:pos="7938"/>
              </w:tabs>
              <w:ind w:left="0"/>
              <w:jc w:val="left"/>
              <w:rPr>
                <w:sz w:val="21"/>
                <w:szCs w:val="21"/>
              </w:rPr>
            </w:pPr>
          </w:p>
          <w:p w:rsidR="00286A6A" w:rsidRDefault="00543B2F" w:rsidP="00D45E0A">
            <w:pPr>
              <w:pStyle w:val="Text"/>
              <w:tabs>
                <w:tab w:val="clear" w:pos="851"/>
                <w:tab w:val="clear" w:pos="7938"/>
              </w:tabs>
              <w:ind w:left="0"/>
              <w:jc w:val="left"/>
              <w:rPr>
                <w:sz w:val="21"/>
                <w:szCs w:val="21"/>
              </w:rPr>
            </w:pPr>
            <w:r w:rsidRPr="00543B2F">
              <w:rPr>
                <w:sz w:val="21"/>
                <w:szCs w:val="21"/>
              </w:rPr>
              <w:t xml:space="preserve">Mit dem neuen EG KVG und aufgrund des § 50 der neuen Verordnung mit Gültigkeit </w:t>
            </w:r>
            <w:r w:rsidRPr="00543B2F">
              <w:rPr>
                <w:b/>
                <w:sz w:val="21"/>
                <w:szCs w:val="21"/>
              </w:rPr>
              <w:t>ab 1. April 2020</w:t>
            </w:r>
            <w:r w:rsidRPr="00543B2F">
              <w:rPr>
                <w:sz w:val="21"/>
                <w:szCs w:val="21"/>
              </w:rPr>
              <w:t xml:space="preserve"> werden die Voraussetzungen für eine Übernahme von Prämienausständen bzw. für eine Rückerstattung durch den Kanton eindeutig restriktiver. Damit die Gesundheitsdirektion die Übernahme von Prämienausständen rückerstattet, sind alle in § 50 der Verordnung aufgelisteten Voraussetzungen kumulativ zu erfüllen (vgl. Ziffer 3.3 im Leitfaden Abrechnung Prämienübernahme 2020). Wird nur einer der Voraussetzungen nicht entsprochen, verliert die Gemeinde die Rückerstattung durch den Kanton. </w:t>
            </w:r>
            <w:r w:rsidRPr="00543B2F">
              <w:rPr>
                <w:b/>
                <w:sz w:val="21"/>
                <w:szCs w:val="21"/>
              </w:rPr>
              <w:t>Unter diesen Umständen ist es sehr wichtig, dass der Prozess bezüglich der Übernahme von Prämienausständen aktualisiert und ganz genau bzw. vollständig gestaltet wird</w:t>
            </w:r>
            <w:r w:rsidRPr="00543B2F">
              <w:rPr>
                <w:sz w:val="21"/>
                <w:szCs w:val="21"/>
              </w:rPr>
              <w:t xml:space="preserve">. Hat die Revision gewichtige Mängel am Prozess festgestellt, sind diese in den Erläuterungen zu erwähnen. Es sind im Rahmen der vorliegenden Revision keine Kürzungen infolge der Verschärfung der Bestimmung zu den Prämienausständen vorzunehmen. Da die Auslegung von § 50 </w:t>
            </w:r>
            <w:r w:rsidRPr="00543B2F">
              <w:rPr>
                <w:sz w:val="21"/>
                <w:szCs w:val="21"/>
              </w:rPr>
              <w:lastRenderedPageBreak/>
              <w:t>der Verordnung bereits im Leitfaden der Abrechnung der Prämienübernahme 2020 detailliert feststeht, werden aber ab 1.1.2021 auftretende Unzulänglichkeiten bezüglich der Umsetzung von § 50 zu Kürzungen im Rahmen der Revision der Abrechnung 2021 führen.</w:t>
            </w:r>
          </w:p>
          <w:p w:rsidR="00286A6A" w:rsidRPr="00E8561E" w:rsidRDefault="00286A6A" w:rsidP="00D45E0A">
            <w:pPr>
              <w:pStyle w:val="Text"/>
              <w:tabs>
                <w:tab w:val="clear" w:pos="851"/>
                <w:tab w:val="clear" w:pos="7938"/>
              </w:tabs>
              <w:ind w:left="0"/>
              <w:jc w:val="left"/>
              <w:rPr>
                <w:sz w:val="21"/>
                <w:szCs w:val="21"/>
              </w:rPr>
            </w:pP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2C3605" w:rsidRPr="00E8561E" w:rsidRDefault="00650D46"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650D46"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650D46"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AE213E">
              <w:rPr>
                <w:sz w:val="21"/>
                <w:szCs w:val="21"/>
                <w:lang w:val="de-DE"/>
              </w:rPr>
              <w:t>Punkt 3.5</w:t>
            </w:r>
            <w:r w:rsidR="006C3FA3" w:rsidRPr="00E8561E">
              <w:rPr>
                <w:sz w:val="21"/>
                <w:szCs w:val="21"/>
                <w:lang w:val="de-DE"/>
              </w:rPr>
              <w:t xml:space="preserve">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w:t>
            </w:r>
            <w:r w:rsidR="00543B2F">
              <w:rPr>
                <w:sz w:val="21"/>
                <w:szCs w:val="21"/>
              </w:rPr>
              <w:t>20</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w:t>
            </w:r>
            <w:r w:rsidR="00543B2F">
              <w:rPr>
                <w:sz w:val="21"/>
                <w:szCs w:val="21"/>
              </w:rPr>
              <w:t>20</w:t>
            </w:r>
            <w:r w:rsidRPr="00E8561E">
              <w:rPr>
                <w:sz w:val="21"/>
                <w:szCs w:val="21"/>
              </w:rPr>
              <w:t xml:space="preserve">, </w:t>
            </w:r>
            <w:r w:rsidR="003D18E8">
              <w:rPr>
                <w:sz w:val="21"/>
                <w:szCs w:val="21"/>
              </w:rPr>
              <w:t>20</w:t>
            </w:r>
            <w:r w:rsidR="009E1548">
              <w:rPr>
                <w:sz w:val="21"/>
                <w:szCs w:val="21"/>
              </w:rPr>
              <w:t>2</w:t>
            </w:r>
            <w:r w:rsidR="00543B2F">
              <w:rPr>
                <w:sz w:val="21"/>
                <w:szCs w:val="21"/>
              </w:rPr>
              <w:t>1</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w:t>
            </w:r>
            <w:r w:rsidR="00543B2F">
              <w:rPr>
                <w:sz w:val="21"/>
                <w:szCs w:val="21"/>
              </w:rPr>
              <w:t>2</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543B2F">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009675C9">
              <w:rPr>
                <w:sz w:val="21"/>
                <w:szCs w:val="21"/>
              </w:rPr>
              <w:t>2</w:t>
            </w:r>
            <w:r w:rsidR="003D18E8">
              <w:rPr>
                <w:sz w:val="21"/>
                <w:szCs w:val="21"/>
              </w:rPr>
              <w:t>01</w:t>
            </w:r>
            <w:r w:rsidR="00543B2F">
              <w:rPr>
                <w:sz w:val="21"/>
                <w:szCs w:val="21"/>
              </w:rPr>
              <w:t>7</w:t>
            </w:r>
            <w:r w:rsidR="00996FD3">
              <w:rPr>
                <w:sz w:val="21"/>
                <w:szCs w:val="21"/>
              </w:rPr>
              <w:t>, 201</w:t>
            </w:r>
            <w:r w:rsidR="00543B2F">
              <w:rPr>
                <w:sz w:val="21"/>
                <w:szCs w:val="21"/>
              </w:rPr>
              <w:t>8</w:t>
            </w:r>
            <w:r w:rsidRPr="00E8561E">
              <w:rPr>
                <w:sz w:val="21"/>
                <w:szCs w:val="21"/>
              </w:rPr>
              <w:t xml:space="preserve"> </w:t>
            </w:r>
            <w:r w:rsidR="009675C9">
              <w:rPr>
                <w:sz w:val="21"/>
                <w:szCs w:val="21"/>
              </w:rPr>
              <w:t>und/oder 201</w:t>
            </w:r>
            <w:r w:rsidR="00543B2F">
              <w:rPr>
                <w:sz w:val="21"/>
                <w:szCs w:val="21"/>
              </w:rPr>
              <w:t>9</w:t>
            </w:r>
            <w:r w:rsidR="009675C9">
              <w:rPr>
                <w:sz w:val="21"/>
                <w:szCs w:val="21"/>
              </w:rPr>
              <w:t xml:space="preserve"> </w:t>
            </w:r>
            <w:r w:rsidRPr="00E8561E">
              <w:rPr>
                <w:sz w:val="21"/>
                <w:szCs w:val="21"/>
              </w:rPr>
              <w:t xml:space="preserve">festgestellt, dass die Vorgabe der Direktzahlung nicht flächendecken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201</w:t>
            </w:r>
            <w:r w:rsidR="00543B2F">
              <w:rPr>
                <w:sz w:val="21"/>
                <w:szCs w:val="21"/>
              </w:rPr>
              <w:t>9</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w:t>
            </w:r>
            <w:r w:rsidRPr="00E8561E">
              <w:rPr>
                <w:sz w:val="21"/>
                <w:szCs w:val="21"/>
              </w:rPr>
              <w:lastRenderedPageBreak/>
              <w:t>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 xml:space="preserve">(vgl. Punkt </w:t>
            </w:r>
            <w:r w:rsidR="002E4954" w:rsidRPr="00AE213E">
              <w:rPr>
                <w:sz w:val="21"/>
                <w:szCs w:val="21"/>
              </w:rPr>
              <w:t xml:space="preserve">3.5 und </w:t>
            </w:r>
            <w:r w:rsidRPr="00AE213E">
              <w:rPr>
                <w:sz w:val="21"/>
                <w:szCs w:val="21"/>
              </w:rPr>
              <w:t>3.6 des</w:t>
            </w:r>
            <w:r w:rsidRPr="00E8561E">
              <w:rPr>
                <w:sz w:val="21"/>
                <w:szCs w:val="21"/>
              </w:rPr>
              <w:t xml:space="preserve"> Leitfadens). Falls die Gemeinde keine geeigneten Massnahmen zur Verhinderung von verspäteten Auszahlungen der Prämienrechnungen trifft, kann die Revisionsstelle die gemeldeten, vermeidbaren Bearbeitungs- und Mahnkosten in Abzug bringen</w:t>
            </w:r>
            <w:r w:rsidR="002E4954">
              <w:rPr>
                <w:sz w:val="21"/>
                <w:szCs w:val="21"/>
              </w:rPr>
              <w:t>.</w:t>
            </w:r>
          </w:p>
          <w:p w:rsidR="006C3FA3" w:rsidRPr="00E8561E" w:rsidRDefault="006C3FA3" w:rsidP="009C3124">
            <w:pPr>
              <w:pStyle w:val="Text"/>
              <w:tabs>
                <w:tab w:val="clear" w:pos="851"/>
                <w:tab w:val="clear" w:pos="7938"/>
              </w:tabs>
              <w:ind w:left="0"/>
              <w:jc w:val="left"/>
              <w:rPr>
                <w:sz w:val="21"/>
                <w:szCs w:val="21"/>
              </w:rPr>
            </w:pPr>
            <w:r w:rsidRPr="00E8561E">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Pr>
                <w:sz w:val="21"/>
                <w:szCs w:val="21"/>
              </w:rPr>
              <w:t>den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F6456E"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543B2F" w:rsidP="006C3FA3">
            <w:pPr>
              <w:pStyle w:val="Text"/>
              <w:tabs>
                <w:tab w:val="clear" w:pos="851"/>
                <w:tab w:val="clear" w:pos="7938"/>
              </w:tabs>
              <w:spacing w:after="60"/>
              <w:ind w:left="0"/>
              <w:jc w:val="left"/>
              <w:rPr>
                <w:sz w:val="21"/>
                <w:szCs w:val="21"/>
              </w:rPr>
            </w:pPr>
            <w:r>
              <w:rPr>
                <w:sz w:val="21"/>
                <w:szCs w:val="21"/>
              </w:rPr>
              <w:t>Aufgrund von §</w:t>
            </w:r>
            <w:r w:rsidR="000A65DC">
              <w:rPr>
                <w:sz w:val="21"/>
                <w:szCs w:val="21"/>
              </w:rPr>
              <w:t xml:space="preserve"> </w:t>
            </w:r>
            <w:r>
              <w:rPr>
                <w:sz w:val="21"/>
                <w:szCs w:val="21"/>
              </w:rPr>
              <w:t xml:space="preserve">18 </w:t>
            </w:r>
            <w:r w:rsidR="006C3FA3" w:rsidRPr="002C10DF">
              <w:rPr>
                <w:sz w:val="21"/>
                <w:szCs w:val="21"/>
              </w:rPr>
              <w:t xml:space="preserve">Abs. 3 EG KVG </w:t>
            </w:r>
            <w:r>
              <w:rPr>
                <w:sz w:val="21"/>
                <w:szCs w:val="21"/>
              </w:rPr>
              <w:t xml:space="preserve">vom 13. Juni 1999 </w:t>
            </w:r>
            <w:r w:rsidR="006C3FA3" w:rsidRPr="002C10DF">
              <w:rPr>
                <w:sz w:val="21"/>
                <w:szCs w:val="21"/>
              </w:rPr>
              <w:t xml:space="preserve">führt eine Erbschaft grundsätzlich zu einer Rückerstattung der im Rahmen der Prämienübernahme bereits bezahlten Grundversicherungsprämie. </w:t>
            </w:r>
            <w:r>
              <w:rPr>
                <w:sz w:val="21"/>
                <w:szCs w:val="21"/>
              </w:rPr>
              <w:t xml:space="preserve">Der Gesetzgeber hat diese Rückerstattungspflicht im neuen EG KVG vom 29. April 2019 verdeutlicht, indem bei der Geltendmachung der Forderung gemäss § 15 Abs. 3 explizit auf die Voraussetzungen von §§ 26-30 des Sozialhilfegesetztes Bezug genommen wird. </w:t>
            </w:r>
            <w:r w:rsidR="006C3FA3" w:rsidRPr="002C10DF">
              <w:rPr>
                <w:sz w:val="21"/>
                <w:szCs w:val="21"/>
              </w:rPr>
              <w:t xml:space="preserve">Die Rückerstattung ist im Umfang der seinerseits bezahlten Prämien auf das </w:t>
            </w:r>
            <w:r w:rsidR="006C3FA3" w:rsidRPr="002C10DF">
              <w:rPr>
                <w:sz w:val="21"/>
                <w:szCs w:val="21"/>
              </w:rPr>
              <w:lastRenderedPageBreak/>
              <w:t>Konto 5</w:t>
            </w:r>
            <w:r w:rsidR="00EF76F0">
              <w:rPr>
                <w:sz w:val="21"/>
                <w:szCs w:val="21"/>
              </w:rPr>
              <w:t>1</w:t>
            </w:r>
            <w:r w:rsidR="006C3FA3" w:rsidRPr="002C10DF">
              <w:rPr>
                <w:sz w:val="21"/>
                <w:szCs w:val="21"/>
              </w:rPr>
              <w:t>20.4</w:t>
            </w:r>
            <w:r w:rsidR="00EF76F0">
              <w:rPr>
                <w:sz w:val="21"/>
                <w:szCs w:val="21"/>
              </w:rPr>
              <w:t>637.10</w:t>
            </w:r>
            <w:r w:rsidR="006C3FA3" w:rsidRPr="002C10DF">
              <w:rPr>
                <w:sz w:val="21"/>
                <w:szCs w:val="21"/>
              </w:rPr>
              <w:t xml:space="preserve">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006C3FA3" w:rsidRPr="002C10DF">
              <w:rPr>
                <w:sz w:val="21"/>
                <w:szCs w:val="21"/>
              </w:rPr>
              <w:t>ein</w:t>
            </w:r>
            <w:r w:rsidR="002C10DF" w:rsidRPr="002C10DF">
              <w:rPr>
                <w:sz w:val="21"/>
                <w:szCs w:val="21"/>
              </w:rPr>
              <w:t xml:space="preserve"> </w:t>
            </w:r>
            <w:r w:rsidR="006C3FA3" w:rsidRPr="002C10DF">
              <w:rPr>
                <w:sz w:val="21"/>
                <w:szCs w:val="21"/>
              </w:rPr>
              <w:t>allfälliger Anspruch auf IPV gewährleistet wird. (</w:t>
            </w:r>
            <w:r w:rsidR="006C3FA3" w:rsidRPr="00AE213E">
              <w:rPr>
                <w:sz w:val="21"/>
                <w:szCs w:val="21"/>
              </w:rPr>
              <w:t>vgl. Punkt 3.13.</w:t>
            </w:r>
            <w:r w:rsidR="006C3FA3" w:rsidRPr="002C10DF">
              <w:rPr>
                <w:sz w:val="21"/>
                <w:szCs w:val="21"/>
              </w:rPr>
              <w:t xml:space="preserve"> des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B2279B">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220</w:t>
            </w:r>
          </w:p>
        </w:tc>
        <w:tc>
          <w:tcPr>
            <w:tcW w:w="6662" w:type="dxa"/>
            <w:gridSpan w:val="3"/>
            <w:shd w:val="clear" w:color="auto" w:fill="BFBFBF" w:themeFill="background1" w:themeFillShade="BF"/>
          </w:tcPr>
          <w:p w:rsidR="000A65DC" w:rsidRPr="002C10DF" w:rsidRDefault="000A65DC" w:rsidP="000A65DC">
            <w:pPr>
              <w:pStyle w:val="Text"/>
              <w:tabs>
                <w:tab w:val="clear" w:pos="851"/>
                <w:tab w:val="clear" w:pos="7938"/>
              </w:tabs>
              <w:ind w:left="0"/>
              <w:jc w:val="left"/>
              <w:rPr>
                <w:sz w:val="21"/>
                <w:szCs w:val="21"/>
                <w:lang w:val="de-DE"/>
              </w:rPr>
            </w:pPr>
            <w:r w:rsidRPr="000A65DC">
              <w:rPr>
                <w:sz w:val="21"/>
                <w:szCs w:val="21"/>
                <w:lang w:val="de-DE"/>
              </w:rPr>
              <w:t xml:space="preserve">Umsetzung der neuen Bestimmung betreffend günstige Prämie: </w:t>
            </w:r>
            <w:r>
              <w:rPr>
                <w:sz w:val="21"/>
                <w:szCs w:val="21"/>
                <w:lang w:val="de-DE"/>
              </w:rPr>
              <w:t xml:space="preserve">Sind die </w:t>
            </w:r>
            <w:r w:rsidRPr="000A65DC">
              <w:rPr>
                <w:sz w:val="21"/>
                <w:szCs w:val="21"/>
                <w:lang w:val="de-DE"/>
              </w:rPr>
              <w:t>aufgebauten Prozesse</w:t>
            </w:r>
            <w:r>
              <w:rPr>
                <w:sz w:val="21"/>
                <w:szCs w:val="21"/>
                <w:lang w:val="de-DE"/>
              </w:rPr>
              <w:t xml:space="preserve"> zielführend</w:t>
            </w:r>
            <w:r w:rsidRPr="000A65DC">
              <w:rPr>
                <w:sz w:val="21"/>
                <w:szCs w:val="21"/>
                <w:lang w:val="de-DE"/>
              </w:rPr>
              <w:t>?</w:t>
            </w:r>
            <w:r w:rsidRPr="002C10DF">
              <w:rPr>
                <w:sz w:val="21"/>
                <w:szCs w:val="21"/>
                <w:lang w:val="de-DE"/>
              </w:rPr>
              <w:t xml:space="preserve"> </w:t>
            </w:r>
          </w:p>
        </w:tc>
      </w:tr>
      <w:tr w:rsidR="000A65DC" w:rsidRPr="00E8561E" w:rsidTr="00B2279B">
        <w:trPr>
          <w:trHeight w:val="245"/>
        </w:trPr>
        <w:tc>
          <w:tcPr>
            <w:tcW w:w="1951" w:type="dxa"/>
          </w:tcPr>
          <w:p w:rsidR="000A65DC" w:rsidRPr="00E8561E" w:rsidRDefault="000A65DC" w:rsidP="00B2279B">
            <w:pPr>
              <w:pStyle w:val="GDListenummeriertrmisch"/>
              <w:numPr>
                <w:ilvl w:val="0"/>
                <w:numId w:val="0"/>
              </w:numPr>
              <w:rPr>
                <w:szCs w:val="21"/>
              </w:rPr>
            </w:pPr>
            <w:r w:rsidRPr="00E8561E">
              <w:rPr>
                <w:szCs w:val="21"/>
              </w:rPr>
              <w:t>Hinweise</w:t>
            </w:r>
          </w:p>
        </w:tc>
        <w:tc>
          <w:tcPr>
            <w:tcW w:w="6662" w:type="dxa"/>
            <w:gridSpan w:val="3"/>
          </w:tcPr>
          <w:p w:rsidR="000A65DC" w:rsidRDefault="000A65DC" w:rsidP="000A65DC">
            <w:pPr>
              <w:pStyle w:val="Text"/>
              <w:ind w:left="0"/>
              <w:rPr>
                <w:sz w:val="21"/>
                <w:szCs w:val="21"/>
              </w:rPr>
            </w:pPr>
            <w:r w:rsidRPr="000A65DC">
              <w:rPr>
                <w:sz w:val="21"/>
                <w:szCs w:val="21"/>
              </w:rPr>
              <w:t>Im neuen EG KVG mit Inkrafttreten am 1. April 2020 wird die Höhe der anerkannten Krankenkassenprämien neu geregelt (§ 35 EG KVG bzw. §15a Sozialhilfegesetz). Falls möglich und zumutbar soll der Sozialhilfe-Klient bei einem günstigen Versicherungsmodell versichert sein. Trotz dieser Änderung wird die Gesundheitsdirektion weiterhin die effektiven bezahlten Prämien rückerstatten. Da für die Prämien 2021 die Vorkehrungen in der Regel bereits bis Ende November 2020 (Wechsel der Krankenkasse) erforderlich waren, sind die Handhabungen der Gemeinden in diesem Bereich auch Gegenstand der Revision der Abrechnung 2020.</w:t>
            </w:r>
          </w:p>
          <w:p w:rsidR="000A65DC" w:rsidRPr="000A65DC" w:rsidRDefault="000A65DC" w:rsidP="000A65DC">
            <w:pPr>
              <w:pStyle w:val="Text"/>
              <w:ind w:left="0"/>
              <w:rPr>
                <w:sz w:val="21"/>
                <w:szCs w:val="21"/>
              </w:rPr>
            </w:pPr>
          </w:p>
          <w:p w:rsidR="000A65DC" w:rsidRPr="002C10DF" w:rsidRDefault="000A65DC" w:rsidP="000A65DC">
            <w:pPr>
              <w:pStyle w:val="Text"/>
              <w:tabs>
                <w:tab w:val="clear" w:pos="851"/>
                <w:tab w:val="clear" w:pos="7938"/>
              </w:tabs>
              <w:ind w:left="0"/>
              <w:jc w:val="left"/>
              <w:rPr>
                <w:sz w:val="21"/>
                <w:szCs w:val="21"/>
              </w:rPr>
            </w:pPr>
            <w:r w:rsidRPr="000A65DC">
              <w:rPr>
                <w:sz w:val="21"/>
                <w:szCs w:val="21"/>
              </w:rPr>
              <w:t>Mit einer kurzen Analyse des Prozesses bezüglich Einhalten der Vorgabe zu den günstigen Prämien soll beurteilt werden, ob die getroffenen organisatorischen Massnahmen in Bezug auf die Prüfung des Handlungsbedarfs, die Kommunikation mit den Klienten, deren Betreuung sowie die Veranlassung der Wechsel des Versicherungsmodells auf 2021 allgemein zielführend sind und dabei die konkreten Schritte auch gut dokumentiert sind (z.B. beim Verzicht auf einen Wechsel geltend gemachte Begründungen).</w:t>
            </w:r>
          </w:p>
        </w:tc>
      </w:tr>
      <w:tr w:rsidR="000A65DC" w:rsidRPr="00E8561E" w:rsidTr="00B2279B">
        <w:trPr>
          <w:trHeight w:val="260"/>
        </w:trPr>
        <w:tc>
          <w:tcPr>
            <w:tcW w:w="1951" w:type="dxa"/>
          </w:tcPr>
          <w:p w:rsidR="000A65DC" w:rsidRPr="00E8561E" w:rsidRDefault="000A65DC" w:rsidP="00B2279B">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0A65DC" w:rsidRPr="00E8561E" w:rsidRDefault="00650D46" w:rsidP="00B2279B">
            <w:pPr>
              <w:pStyle w:val="GDListenummeriertrmisch"/>
              <w:numPr>
                <w:ilvl w:val="0"/>
                <w:numId w:val="0"/>
              </w:numPr>
              <w:tabs>
                <w:tab w:val="center" w:pos="306"/>
              </w:tabs>
              <w:rPr>
                <w:szCs w:val="21"/>
              </w:rPr>
            </w:pPr>
            <w:sdt>
              <w:sdtPr>
                <w:rPr>
                  <w:szCs w:val="21"/>
                </w:rPr>
                <w:id w:val="-177270399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650D46" w:rsidP="00B2279B">
            <w:pPr>
              <w:pStyle w:val="GDListenummeriertrmisch"/>
              <w:numPr>
                <w:ilvl w:val="0"/>
                <w:numId w:val="0"/>
              </w:numPr>
              <w:tabs>
                <w:tab w:val="center" w:pos="263"/>
              </w:tabs>
              <w:ind w:left="275" w:hanging="275"/>
              <w:rPr>
                <w:szCs w:val="21"/>
              </w:rPr>
            </w:pPr>
            <w:sdt>
              <w:sdtPr>
                <w:rPr>
                  <w:szCs w:val="21"/>
                </w:rPr>
                <w:id w:val="925002722"/>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650D46" w:rsidP="00B2279B">
            <w:pPr>
              <w:pStyle w:val="GDListenummeriertrmisch"/>
              <w:numPr>
                <w:ilvl w:val="0"/>
                <w:numId w:val="0"/>
              </w:numPr>
              <w:tabs>
                <w:tab w:val="center" w:pos="361"/>
                <w:tab w:val="center" w:pos="977"/>
              </w:tabs>
              <w:ind w:left="231" w:hanging="231"/>
              <w:rPr>
                <w:szCs w:val="21"/>
              </w:rPr>
            </w:pPr>
            <w:sdt>
              <w:sdtPr>
                <w:rPr>
                  <w:szCs w:val="21"/>
                </w:rPr>
                <w:id w:val="64802677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B2279B">
        <w:trPr>
          <w:trHeight w:val="260"/>
        </w:trPr>
        <w:tc>
          <w:tcPr>
            <w:tcW w:w="1951" w:type="dxa"/>
          </w:tcPr>
          <w:p w:rsidR="000A65DC" w:rsidRPr="00E8561E" w:rsidRDefault="000A65DC" w:rsidP="00B2279B">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0A65DC" w:rsidRPr="00E8561E" w:rsidRDefault="000A65DC" w:rsidP="00B2279B">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A35FEB" w:rsidRDefault="00A35FEB" w:rsidP="00486122">
      <w:pPr>
        <w:pStyle w:val="GDListenummeriertrmisch"/>
        <w:numPr>
          <w:ilvl w:val="0"/>
          <w:numId w:val="0"/>
        </w:numPr>
        <w:rPr>
          <w:szCs w:val="21"/>
        </w:rPr>
      </w:pPr>
    </w:p>
    <w:p w:rsidR="001E6585" w:rsidRDefault="001E6585"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B2279B">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lastRenderedPageBreak/>
              <w:t xml:space="preserve">Prüfung Nr. </w:t>
            </w:r>
            <w:r>
              <w:rPr>
                <w:b/>
                <w:szCs w:val="21"/>
              </w:rPr>
              <w:t>221</w:t>
            </w:r>
          </w:p>
        </w:tc>
        <w:tc>
          <w:tcPr>
            <w:tcW w:w="6662" w:type="dxa"/>
            <w:gridSpan w:val="3"/>
            <w:shd w:val="clear" w:color="auto" w:fill="BFBFBF" w:themeFill="background1" w:themeFillShade="BF"/>
          </w:tcPr>
          <w:p w:rsidR="000A65DC" w:rsidRPr="002C10DF" w:rsidRDefault="00A35FEB" w:rsidP="00B2279B">
            <w:pPr>
              <w:pStyle w:val="Text"/>
              <w:tabs>
                <w:tab w:val="clear" w:pos="851"/>
                <w:tab w:val="clear" w:pos="7938"/>
              </w:tabs>
              <w:ind w:left="0"/>
              <w:jc w:val="left"/>
              <w:rPr>
                <w:sz w:val="21"/>
                <w:szCs w:val="21"/>
                <w:lang w:val="de-DE"/>
              </w:rPr>
            </w:pPr>
            <w:r w:rsidRPr="00A35FEB">
              <w:rPr>
                <w:sz w:val="21"/>
                <w:szCs w:val="21"/>
                <w:lang w:val="de-DE"/>
              </w:rPr>
              <w:t>Umsetzung der neuen Bestimmung betreffend günstige Prämie: Wird die Vorgabe im Einführungsjahr wenigstens minimal eingehalten</w:t>
            </w:r>
            <w:r w:rsidR="000A65DC" w:rsidRPr="002C10DF">
              <w:rPr>
                <w:sz w:val="21"/>
                <w:szCs w:val="21"/>
                <w:lang w:val="de-DE"/>
              </w:rPr>
              <w:t xml:space="preserve">? </w:t>
            </w:r>
          </w:p>
        </w:tc>
      </w:tr>
      <w:tr w:rsidR="000A65DC" w:rsidRPr="00E8561E" w:rsidTr="00B2279B">
        <w:trPr>
          <w:trHeight w:val="245"/>
        </w:trPr>
        <w:tc>
          <w:tcPr>
            <w:tcW w:w="1951" w:type="dxa"/>
          </w:tcPr>
          <w:p w:rsidR="000A65DC" w:rsidRPr="00E8561E" w:rsidRDefault="000A65DC" w:rsidP="00B2279B">
            <w:pPr>
              <w:pStyle w:val="GDListenummeriertrmisch"/>
              <w:numPr>
                <w:ilvl w:val="0"/>
                <w:numId w:val="0"/>
              </w:numPr>
              <w:rPr>
                <w:szCs w:val="21"/>
              </w:rPr>
            </w:pPr>
            <w:r w:rsidRPr="00E8561E">
              <w:rPr>
                <w:szCs w:val="21"/>
              </w:rPr>
              <w:t>Hinweise</w:t>
            </w:r>
          </w:p>
        </w:tc>
        <w:tc>
          <w:tcPr>
            <w:tcW w:w="6662" w:type="dxa"/>
            <w:gridSpan w:val="3"/>
          </w:tcPr>
          <w:p w:rsidR="00A35FEB" w:rsidRDefault="00A35FEB" w:rsidP="00A35FEB">
            <w:pPr>
              <w:pStyle w:val="Text"/>
              <w:ind w:left="0"/>
              <w:rPr>
                <w:sz w:val="21"/>
                <w:szCs w:val="21"/>
              </w:rPr>
            </w:pPr>
            <w:r w:rsidRPr="00A35FEB">
              <w:rPr>
                <w:sz w:val="21"/>
                <w:szCs w:val="21"/>
              </w:rPr>
              <w:t xml:space="preserve">Aufgrund einer Stichprobe der bezahlten Prämien, soll beurteilt werden, wie weit die neue Bestimmung bezüglich der günstigen Prämien zum Zeitpunkt der vorliegenden Revision umgesetzt worden ist. In Bezug auf das Umsetzungsjahr (2021) soll geprüft werden, dass die Gemeinde ab Frühling 2020 und besonders im November 2020 die erforderlichen Massnahmen getroffen hat, damit ab 2021 wenigstens keine besonders hohen Prämien mehr zu bezahlen sind. Die Menge der Stichprobe basiert auf einer Ziehung der Prämienübernahmen 2021 im Umfang von 15% der gegenwärtigen Fälle, welche auch im November 2020 unterstützt wurden. Bei den gezogenen Fällen führt die Revision folgende weitere Selektion durch: Alle Klienten von </w:t>
            </w:r>
            <w:r w:rsidRPr="00A35FEB">
              <w:rPr>
                <w:b/>
                <w:sz w:val="21"/>
                <w:szCs w:val="21"/>
              </w:rPr>
              <w:t>zwei</w:t>
            </w:r>
            <w:r w:rsidRPr="00A35FEB">
              <w:rPr>
                <w:sz w:val="21"/>
                <w:szCs w:val="21"/>
              </w:rPr>
              <w:t xml:space="preserve"> ausgewählten grossen Versicherern mit hohen Prämien (zur Auswahl stehen </w:t>
            </w:r>
            <w:r w:rsidRPr="00A35FEB">
              <w:rPr>
                <w:b/>
                <w:sz w:val="21"/>
                <w:szCs w:val="21"/>
              </w:rPr>
              <w:t xml:space="preserve">CSS, </w:t>
            </w:r>
            <w:proofErr w:type="spellStart"/>
            <w:r w:rsidRPr="00A35FEB">
              <w:rPr>
                <w:b/>
                <w:sz w:val="21"/>
                <w:szCs w:val="21"/>
              </w:rPr>
              <w:t>Visana</w:t>
            </w:r>
            <w:proofErr w:type="spellEnd"/>
            <w:r w:rsidRPr="00A35FEB">
              <w:rPr>
                <w:b/>
                <w:sz w:val="21"/>
                <w:szCs w:val="21"/>
              </w:rPr>
              <w:t>, ÖKK Landquart und Compact</w:t>
            </w:r>
            <w:r w:rsidRPr="00A35FEB">
              <w:rPr>
                <w:sz w:val="21"/>
                <w:szCs w:val="21"/>
              </w:rPr>
              <w:t xml:space="preserve">) und alle Klienten von </w:t>
            </w:r>
            <w:r w:rsidRPr="00A35FEB">
              <w:rPr>
                <w:b/>
                <w:sz w:val="21"/>
                <w:szCs w:val="21"/>
              </w:rPr>
              <w:t>drei</w:t>
            </w:r>
            <w:r w:rsidRPr="00A35FEB">
              <w:rPr>
                <w:sz w:val="21"/>
                <w:szCs w:val="21"/>
              </w:rPr>
              <w:t xml:space="preserve"> ausgewählten kleinen Versicherern mit ebenfalls hohen Prämien (zur Auswahl stehen </w:t>
            </w:r>
            <w:proofErr w:type="spellStart"/>
            <w:r w:rsidRPr="00A35FEB">
              <w:rPr>
                <w:b/>
                <w:sz w:val="21"/>
                <w:szCs w:val="21"/>
              </w:rPr>
              <w:t>Avenir</w:t>
            </w:r>
            <w:proofErr w:type="spellEnd"/>
            <w:r w:rsidRPr="00A35FEB">
              <w:rPr>
                <w:b/>
                <w:sz w:val="21"/>
                <w:szCs w:val="21"/>
              </w:rPr>
              <w:t xml:space="preserve">, </w:t>
            </w:r>
            <w:proofErr w:type="spellStart"/>
            <w:r w:rsidRPr="00A35FEB">
              <w:rPr>
                <w:b/>
                <w:sz w:val="21"/>
                <w:szCs w:val="21"/>
              </w:rPr>
              <w:t>Galenos</w:t>
            </w:r>
            <w:proofErr w:type="spellEnd"/>
            <w:r w:rsidRPr="00A35FEB">
              <w:rPr>
                <w:b/>
                <w:sz w:val="21"/>
                <w:szCs w:val="21"/>
              </w:rPr>
              <w:t xml:space="preserve">, Kolping, KVF, </w:t>
            </w:r>
            <w:proofErr w:type="spellStart"/>
            <w:r w:rsidRPr="00A35FEB">
              <w:rPr>
                <w:b/>
                <w:sz w:val="21"/>
                <w:szCs w:val="21"/>
              </w:rPr>
              <w:t>Philos</w:t>
            </w:r>
            <w:proofErr w:type="spellEnd"/>
            <w:r w:rsidRPr="00A35FEB">
              <w:rPr>
                <w:b/>
                <w:sz w:val="21"/>
                <w:szCs w:val="21"/>
              </w:rPr>
              <w:t xml:space="preserve">, </w:t>
            </w:r>
            <w:proofErr w:type="spellStart"/>
            <w:r w:rsidRPr="00A35FEB">
              <w:rPr>
                <w:b/>
                <w:sz w:val="21"/>
                <w:szCs w:val="21"/>
              </w:rPr>
              <w:t>Rhenusana</w:t>
            </w:r>
            <w:proofErr w:type="spellEnd"/>
            <w:r w:rsidRPr="00A35FEB">
              <w:rPr>
                <w:b/>
                <w:sz w:val="21"/>
                <w:szCs w:val="21"/>
              </w:rPr>
              <w:t xml:space="preserve">, </w:t>
            </w:r>
            <w:proofErr w:type="spellStart"/>
            <w:r w:rsidRPr="00A35FEB">
              <w:rPr>
                <w:b/>
                <w:sz w:val="21"/>
                <w:szCs w:val="21"/>
              </w:rPr>
              <w:t>Sumniswalder</w:t>
            </w:r>
            <w:proofErr w:type="spellEnd"/>
            <w:r w:rsidRPr="00A35FEB">
              <w:rPr>
                <w:b/>
                <w:sz w:val="21"/>
                <w:szCs w:val="21"/>
              </w:rPr>
              <w:t xml:space="preserve">, Supra, </w:t>
            </w:r>
            <w:proofErr w:type="spellStart"/>
            <w:r w:rsidRPr="00A35FEB">
              <w:rPr>
                <w:b/>
                <w:sz w:val="21"/>
                <w:szCs w:val="21"/>
              </w:rPr>
              <w:t>Vivacare</w:t>
            </w:r>
            <w:proofErr w:type="spellEnd"/>
            <w:r w:rsidRPr="00A35FEB">
              <w:rPr>
                <w:sz w:val="21"/>
                <w:szCs w:val="21"/>
              </w:rPr>
              <w:t xml:space="preserve">). Es wird erwartet, dass die Gemeinde bei diesen durch die Revision fünf ausgewählten Krankenkassen im Jahr 2021 </w:t>
            </w:r>
            <w:r w:rsidRPr="00A35FEB">
              <w:rPr>
                <w:sz w:val="21"/>
                <w:szCs w:val="21"/>
                <w:u w:val="single"/>
              </w:rPr>
              <w:t>keine Standardprämie</w:t>
            </w:r>
            <w:r>
              <w:rPr>
                <w:sz w:val="21"/>
                <w:szCs w:val="21"/>
                <w:u w:val="single"/>
              </w:rPr>
              <w:t>n</w:t>
            </w:r>
            <w:r w:rsidRPr="00A35FEB">
              <w:rPr>
                <w:sz w:val="21"/>
                <w:szCs w:val="21"/>
              </w:rPr>
              <w:t xml:space="preserve"> unbegründet finanziert. Die allfällige Übernahme von teuren Standardprämien muss von der Gemeinde begründet werden können. Sei es aufgrund fehlender Möglichkeit oder fehlender Zumutbarkeit eines Versicherungsmodellwechsels für den Klienten.</w:t>
            </w:r>
          </w:p>
          <w:p w:rsidR="00A35FEB" w:rsidRPr="00A35FEB" w:rsidRDefault="00A35FEB" w:rsidP="00A35FEB">
            <w:pPr>
              <w:pStyle w:val="Text"/>
              <w:ind w:left="0"/>
              <w:rPr>
                <w:sz w:val="21"/>
                <w:szCs w:val="21"/>
              </w:rPr>
            </w:pPr>
          </w:p>
          <w:p w:rsidR="000A65DC" w:rsidRPr="002C10DF" w:rsidRDefault="00A35FEB" w:rsidP="00A35FEB">
            <w:pPr>
              <w:pStyle w:val="Text"/>
              <w:tabs>
                <w:tab w:val="clear" w:pos="851"/>
                <w:tab w:val="clear" w:pos="7938"/>
              </w:tabs>
              <w:ind w:left="0"/>
              <w:jc w:val="left"/>
              <w:rPr>
                <w:sz w:val="21"/>
                <w:szCs w:val="21"/>
              </w:rPr>
            </w:pPr>
            <w:r w:rsidRPr="00A35FEB">
              <w:rPr>
                <w:sz w:val="21"/>
                <w:szCs w:val="21"/>
              </w:rPr>
              <w:t>Anzahl der entdeckten Standardprämien ohne Begründung sowie die Anzahl der Klienten der ursprünglichen Ziehung (15% der Fälle) unten in den Erläuterungen angeben. Diese Auswertung bezieht sich lediglich auf die Erwachsenen über 25. Liegt das Verhältnis der Fälle mit unbegründeten Standardprämien zu den Fällen gemäss ursprünglicher Ziehung unter dem Wert von 5%, kann in der Regel von einer wenigstens minimalen Umsetzung der neuen Bestimmung im ersten Umsetzungsjahr ausgegangen werden.</w:t>
            </w:r>
          </w:p>
        </w:tc>
      </w:tr>
      <w:tr w:rsidR="000A65DC" w:rsidRPr="00E8561E" w:rsidTr="00B2279B">
        <w:trPr>
          <w:trHeight w:val="260"/>
        </w:trPr>
        <w:tc>
          <w:tcPr>
            <w:tcW w:w="1951" w:type="dxa"/>
          </w:tcPr>
          <w:p w:rsidR="000A65DC" w:rsidRPr="00E8561E" w:rsidRDefault="000A65DC" w:rsidP="00B2279B">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0A65DC" w:rsidRPr="00E8561E" w:rsidRDefault="00650D46" w:rsidP="00B2279B">
            <w:pPr>
              <w:pStyle w:val="GDListenummeriertrmisch"/>
              <w:numPr>
                <w:ilvl w:val="0"/>
                <w:numId w:val="0"/>
              </w:numPr>
              <w:tabs>
                <w:tab w:val="center" w:pos="306"/>
              </w:tabs>
              <w:rPr>
                <w:szCs w:val="21"/>
              </w:rPr>
            </w:pPr>
            <w:sdt>
              <w:sdtPr>
                <w:rPr>
                  <w:szCs w:val="21"/>
                </w:rPr>
                <w:id w:val="183357318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650D46" w:rsidP="00B2279B">
            <w:pPr>
              <w:pStyle w:val="GDListenummeriertrmisch"/>
              <w:numPr>
                <w:ilvl w:val="0"/>
                <w:numId w:val="0"/>
              </w:numPr>
              <w:tabs>
                <w:tab w:val="center" w:pos="263"/>
              </w:tabs>
              <w:ind w:left="275" w:hanging="275"/>
              <w:rPr>
                <w:szCs w:val="21"/>
              </w:rPr>
            </w:pPr>
            <w:sdt>
              <w:sdtPr>
                <w:rPr>
                  <w:szCs w:val="21"/>
                </w:rPr>
                <w:id w:val="144719772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650D46" w:rsidP="00B2279B">
            <w:pPr>
              <w:pStyle w:val="GDListenummeriertrmisch"/>
              <w:numPr>
                <w:ilvl w:val="0"/>
                <w:numId w:val="0"/>
              </w:numPr>
              <w:tabs>
                <w:tab w:val="center" w:pos="361"/>
                <w:tab w:val="center" w:pos="977"/>
              </w:tabs>
              <w:ind w:left="231" w:hanging="231"/>
              <w:rPr>
                <w:szCs w:val="21"/>
              </w:rPr>
            </w:pPr>
            <w:sdt>
              <w:sdtPr>
                <w:rPr>
                  <w:szCs w:val="21"/>
                </w:rPr>
                <w:id w:val="-103433946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B2279B">
        <w:trPr>
          <w:trHeight w:val="260"/>
        </w:trPr>
        <w:tc>
          <w:tcPr>
            <w:tcW w:w="1951" w:type="dxa"/>
          </w:tcPr>
          <w:p w:rsidR="000A65DC" w:rsidRPr="00E8561E" w:rsidRDefault="00A35FEB" w:rsidP="00B2279B">
            <w:pPr>
              <w:pStyle w:val="GDListenummeriertrmisch"/>
              <w:numPr>
                <w:ilvl w:val="0"/>
                <w:numId w:val="0"/>
              </w:numPr>
              <w:rPr>
                <w:szCs w:val="21"/>
              </w:rPr>
            </w:pPr>
            <w:r>
              <w:rPr>
                <w:szCs w:val="21"/>
              </w:rPr>
              <w:t>Erläuterungen</w:t>
            </w:r>
          </w:p>
        </w:tc>
        <w:tc>
          <w:tcPr>
            <w:tcW w:w="6662" w:type="dxa"/>
            <w:gridSpan w:val="3"/>
          </w:tcPr>
          <w:p w:rsidR="000A65DC" w:rsidRPr="00E8561E" w:rsidRDefault="000A65DC" w:rsidP="00B2279B">
            <w:pPr>
              <w:pStyle w:val="GDListenummeriertrmisch"/>
              <w:numPr>
                <w:ilvl w:val="0"/>
                <w:numId w:val="0"/>
              </w:numPr>
              <w:rPr>
                <w:szCs w:val="21"/>
              </w:rPr>
            </w:pPr>
          </w:p>
        </w:tc>
      </w:tr>
    </w:tbl>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A35FEB" w:rsidRDefault="00A35FEB" w:rsidP="00486122">
      <w:pPr>
        <w:pStyle w:val="GDListenummeriertrmisch"/>
        <w:numPr>
          <w:ilvl w:val="0"/>
          <w:numId w:val="0"/>
        </w:numPr>
        <w:rPr>
          <w:szCs w:val="21"/>
        </w:rPr>
      </w:pPr>
    </w:p>
    <w:p w:rsidR="006C3FA3" w:rsidRDefault="006C3FA3" w:rsidP="006C3FA3">
      <w:pPr>
        <w:pStyle w:val="GDberschrift3ohneNr"/>
        <w:rPr>
          <w:lang w:val="de-DE"/>
        </w:rPr>
      </w:pPr>
      <w:r>
        <w:rPr>
          <w:lang w:val="de-DE"/>
        </w:rPr>
        <w:t>P</w:t>
      </w:r>
      <w:r w:rsidRPr="00E91D68">
        <w:rPr>
          <w:lang w:val="de-DE"/>
        </w:rPr>
        <w:t xml:space="preserve">rüfungshandlungen im </w:t>
      </w:r>
      <w:r>
        <w:rPr>
          <w:lang w:val="de-DE"/>
        </w:rPr>
        <w:t>Bereich Prämienübernahme aus Verlustscheinen</w:t>
      </w:r>
    </w:p>
    <w:p w:rsidR="006C3FA3" w:rsidRDefault="006C3FA3"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lastRenderedPageBreak/>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w:t>
            </w:r>
            <w:r w:rsidR="00EF76F0">
              <w:rPr>
                <w:sz w:val="21"/>
                <w:szCs w:val="21"/>
                <w:lang w:val="de-DE"/>
              </w:rPr>
              <w:t>1</w:t>
            </w:r>
            <w:r w:rsidRPr="00E8561E">
              <w:rPr>
                <w:sz w:val="21"/>
                <w:szCs w:val="21"/>
                <w:lang w:val="de-DE"/>
              </w:rPr>
              <w:t>20.4</w:t>
            </w:r>
            <w:r w:rsidR="00EF76F0">
              <w:rPr>
                <w:sz w:val="21"/>
                <w:szCs w:val="21"/>
                <w:lang w:val="de-DE"/>
              </w:rPr>
              <w:t>290.00</w:t>
            </w:r>
            <w:r w:rsidRPr="00E8561E">
              <w:rPr>
                <w:sz w:val="21"/>
                <w:szCs w:val="21"/>
                <w:lang w:val="de-DE"/>
              </w:rPr>
              <w: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w:t>
            </w:r>
            <w:r w:rsidR="00EF76F0">
              <w:rPr>
                <w:sz w:val="21"/>
                <w:szCs w:val="21"/>
              </w:rPr>
              <w:t>1</w:t>
            </w:r>
            <w:r w:rsidRPr="00E8561E">
              <w:rPr>
                <w:sz w:val="21"/>
                <w:szCs w:val="21"/>
              </w:rPr>
              <w:t>20.4</w:t>
            </w:r>
            <w:r w:rsidR="00EF76F0">
              <w:rPr>
                <w:sz w:val="21"/>
                <w:szCs w:val="21"/>
              </w:rPr>
              <w:t>290.00</w:t>
            </w:r>
            <w:r w:rsidRPr="00E8561E">
              <w:rPr>
                <w:sz w:val="21"/>
                <w:szCs w:val="21"/>
              </w:rPr>
              <w:t>)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A35FEB">
            <w:pPr>
              <w:pStyle w:val="Text"/>
              <w:tabs>
                <w:tab w:val="clear" w:pos="851"/>
                <w:tab w:val="clear" w:pos="7938"/>
              </w:tabs>
              <w:ind w:left="0"/>
              <w:jc w:val="left"/>
              <w:rPr>
                <w:sz w:val="21"/>
                <w:szCs w:val="21"/>
                <w:lang w:val="de-DE"/>
              </w:rPr>
            </w:pPr>
            <w:r w:rsidRPr="00E8561E">
              <w:rPr>
                <w:sz w:val="21"/>
                <w:szCs w:val="21"/>
              </w:rPr>
              <w:t xml:space="preserve">Die Forderungen über ausstehende Prämien gehen auf die </w:t>
            </w:r>
            <w:r w:rsidR="001E6C17">
              <w:rPr>
                <w:sz w:val="21"/>
                <w:szCs w:val="21"/>
              </w:rPr>
              <w:t>Gemeinde über</w:t>
            </w:r>
            <w:r w:rsidRPr="00E8561E">
              <w:rPr>
                <w:sz w:val="21"/>
                <w:szCs w:val="21"/>
              </w:rPr>
              <w:t xml:space="preserve">. Die Aushändigung der Originalverlustscheine ist deshalb nicht zwingende Voraussetzung für die Bewirtschaftung. </w:t>
            </w:r>
            <w:r w:rsidR="00A35FEB">
              <w:rPr>
                <w:sz w:val="21"/>
                <w:szCs w:val="21"/>
              </w:rPr>
              <w:t>Das Vorgehen wird unter Punkt 2.4 des Leitfadens Abrechnung</w:t>
            </w:r>
            <w:r w:rsidR="00DA47E1">
              <w:rPr>
                <w:sz w:val="21"/>
                <w:szCs w:val="21"/>
              </w:rPr>
              <w:t xml:space="preserve"> zu den Verlustscheinen 2020 eingehend beschrieben. </w:t>
            </w:r>
            <w:r w:rsidRPr="00E8561E">
              <w:rPr>
                <w:sz w:val="21"/>
                <w:szCs w:val="21"/>
              </w:rPr>
              <w:t>Ein nachträglicher Eingang aus Verlustscheinen ist auf Konto 5</w:t>
            </w:r>
            <w:r w:rsidR="00C902B0">
              <w:rPr>
                <w:sz w:val="21"/>
                <w:szCs w:val="21"/>
              </w:rPr>
              <w:t>1</w:t>
            </w:r>
            <w:r w:rsidRPr="00E8561E">
              <w:rPr>
                <w:sz w:val="21"/>
                <w:szCs w:val="21"/>
              </w:rPr>
              <w:t>20.4</w:t>
            </w:r>
            <w:r w:rsidR="00C902B0">
              <w:rPr>
                <w:sz w:val="21"/>
                <w:szCs w:val="21"/>
              </w:rPr>
              <w:t>290.00</w:t>
            </w:r>
            <w:r w:rsidRPr="00E8561E">
              <w:rPr>
                <w:sz w:val="21"/>
                <w:szCs w:val="21"/>
              </w:rPr>
              <w:t xml:space="preserve">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650D46"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650D46"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650D46"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2D0BD6" w:rsidRPr="00951351" w:rsidRDefault="002D0BD6" w:rsidP="002D0BD6">
      <w:pPr>
        <w:pStyle w:val="Text"/>
        <w:ind w:left="0"/>
        <w:jc w:val="left"/>
        <w:rPr>
          <w:b/>
          <w:lang w:val="de-DE"/>
        </w:rPr>
      </w:pPr>
      <w:r w:rsidRPr="00951351">
        <w:rPr>
          <w:b/>
          <w:lang w:val="de-DE"/>
        </w:rPr>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bis 51</w:t>
      </w:r>
      <w:r w:rsidR="00C72400">
        <w:rPr>
          <w:i/>
          <w:lang w:val="de-DE" w:eastAsia="en-US"/>
        </w:rPr>
        <w:t>1</w:t>
      </w:r>
      <w:r w:rsidR="00CC3B52">
        <w:rPr>
          <w:i/>
          <w:lang w:val="de-DE" w:eastAsia="en-US"/>
        </w:rPr>
        <w:t>B</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686EB0">
              <w:rPr>
                <w:sz w:val="21"/>
                <w:szCs w:val="21"/>
              </w:rPr>
              <w:t>1</w:t>
            </w:r>
            <w:r w:rsidRPr="00951351">
              <w:rPr>
                <w:sz w:val="21"/>
                <w:szCs w:val="21"/>
              </w:rPr>
              <w:t>20.4</w:t>
            </w:r>
            <w:r w:rsidR="00686EB0">
              <w:rPr>
                <w:sz w:val="21"/>
                <w:szCs w:val="21"/>
              </w:rPr>
              <w:t>637.10</w:t>
            </w:r>
            <w:r w:rsidRPr="00951351">
              <w:rPr>
                <w:sz w:val="21"/>
                <w:szCs w:val="21"/>
              </w:rPr>
              <w:t xml:space="preserve">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951351">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650D46"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650D46"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650D46"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C15CCD">
            <w:pPr>
              <w:pStyle w:val="Text"/>
              <w:tabs>
                <w:tab w:val="clear" w:pos="851"/>
                <w:tab w:val="clear" w:pos="7938"/>
              </w:tabs>
              <w:ind w:left="0"/>
              <w:jc w:val="left"/>
              <w:rPr>
                <w:sz w:val="21"/>
                <w:szCs w:val="21"/>
                <w:lang w:val="de-DE"/>
              </w:rPr>
            </w:pPr>
            <w:r w:rsidRPr="00951351">
              <w:rPr>
                <w:sz w:val="21"/>
                <w:szCs w:val="21"/>
                <w:lang w:val="de-DE"/>
              </w:rPr>
              <w:t>Sind die Unterlagen vollständig (Abrechnung nach altem Recht EL)?</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686EB0">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w:t>
            </w:r>
            <w:r w:rsidR="00686EB0">
              <w:rPr>
                <w:sz w:val="21"/>
                <w:szCs w:val="21"/>
                <w:lang w:val="de-DE"/>
              </w:rPr>
              <w:t>19</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650D46"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650D46"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650D46"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lastRenderedPageBreak/>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Pr="00951351" w:rsidRDefault="000B6D72"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403</w:t>
            </w:r>
          </w:p>
        </w:tc>
        <w:tc>
          <w:tcPr>
            <w:tcW w:w="6662" w:type="dxa"/>
            <w:gridSpan w:val="3"/>
            <w:shd w:val="clear" w:color="auto" w:fill="BFBFBF" w:themeFill="background1" w:themeFillShade="BF"/>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 xml:space="preserve">aus </w:t>
            </w:r>
            <w:r w:rsidR="004245B7">
              <w:rPr>
                <w:sz w:val="21"/>
                <w:szCs w:val="21"/>
                <w:lang w:val="de-DE"/>
              </w:rPr>
              <w:t xml:space="preserve">den </w:t>
            </w:r>
            <w:r w:rsidRPr="00951351">
              <w:rPr>
                <w:sz w:val="21"/>
                <w:szCs w:val="21"/>
                <w:lang w:val="de-DE"/>
              </w:rPr>
              <w:t>Funktion</w:t>
            </w:r>
            <w:r w:rsidR="004245B7">
              <w:rPr>
                <w:sz w:val="21"/>
                <w:szCs w:val="21"/>
                <w:lang w:val="de-DE"/>
              </w:rPr>
              <w:t>en</w:t>
            </w:r>
            <w:r w:rsidRPr="00951351">
              <w:rPr>
                <w:sz w:val="21"/>
                <w:szCs w:val="21"/>
                <w:lang w:val="de-DE"/>
              </w:rPr>
              <w:t xml:space="preserve"> 5</w:t>
            </w:r>
            <w:r w:rsidR="004245B7">
              <w:rPr>
                <w:sz w:val="21"/>
                <w:szCs w:val="21"/>
                <w:lang w:val="de-DE"/>
              </w:rPr>
              <w:t>220/5320/5710</w:t>
            </w:r>
            <w:r w:rsidRPr="00951351">
              <w:rPr>
                <w:sz w:val="21"/>
                <w:szCs w:val="21"/>
                <w:lang w:val="de-DE"/>
              </w:rPr>
              <w:t xml:space="preserve"> (Zusatzleistungen) in Funktion 5</w:t>
            </w:r>
            <w:r w:rsidR="004245B7">
              <w:rPr>
                <w:sz w:val="21"/>
                <w:szCs w:val="21"/>
                <w:lang w:val="de-DE"/>
              </w:rPr>
              <w:t>1</w:t>
            </w:r>
            <w:r w:rsidRPr="00951351">
              <w:rPr>
                <w:sz w:val="21"/>
                <w:szCs w:val="21"/>
                <w:lang w:val="de-DE"/>
              </w:rPr>
              <w:t>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650D46"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650D46"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650D46"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Pr="00951351" w:rsidRDefault="00E8561E"/>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2D2744">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4245B7">
              <w:rPr>
                <w:sz w:val="21"/>
                <w:szCs w:val="21"/>
                <w:lang w:val="de-DE"/>
              </w:rPr>
              <w:t>1</w:t>
            </w:r>
            <w:r w:rsidRPr="00951351">
              <w:rPr>
                <w:sz w:val="21"/>
                <w:szCs w:val="21"/>
                <w:lang w:val="de-DE"/>
              </w:rPr>
              <w:t>20.</w:t>
            </w:r>
            <w:r w:rsidR="004245B7">
              <w:rPr>
                <w:sz w:val="21"/>
                <w:szCs w:val="21"/>
                <w:lang w:val="de-DE"/>
              </w:rPr>
              <w:t xml:space="preserve">3181.10 / 3181.11/ 3637.11 / </w:t>
            </w:r>
            <w:r w:rsidR="002D2744">
              <w:rPr>
                <w:sz w:val="21"/>
                <w:szCs w:val="21"/>
                <w:lang w:val="de-DE"/>
              </w:rPr>
              <w:t>3637.12 abzüglich 5120.4637.11 / 4637.12</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Abschreibungen und Erlasse von Rückerstattungsforderungen nach altem Recht (3</w:t>
            </w:r>
            <w:r w:rsidR="002D2744">
              <w:rPr>
                <w:sz w:val="21"/>
                <w:szCs w:val="21"/>
                <w:lang w:val="de-DE"/>
              </w:rPr>
              <w:t xml:space="preserve">181.10 </w:t>
            </w:r>
            <w:r w:rsidRPr="00951351">
              <w:rPr>
                <w:sz w:val="21"/>
                <w:szCs w:val="21"/>
                <w:lang w:val="de-DE"/>
              </w:rPr>
              <w:t>/</w:t>
            </w:r>
            <w:r w:rsidR="002D2744">
              <w:rPr>
                <w:sz w:val="21"/>
                <w:szCs w:val="21"/>
                <w:lang w:val="de-DE"/>
              </w:rPr>
              <w:t xml:space="preserve"> 3181.11</w:t>
            </w:r>
            <w:r w:rsidRPr="00951351">
              <w:rPr>
                <w:sz w:val="21"/>
                <w:szCs w:val="21"/>
                <w:lang w:val="de-DE"/>
              </w:rPr>
              <w:t>) dürfen nur abgerechnet werden, wenn die entsprechenden Rückerstattungsforderungen im laufenden Jahr oder in den Vorjahren in der Funktion 5</w:t>
            </w:r>
            <w:r w:rsidR="004245B7">
              <w:rPr>
                <w:sz w:val="21"/>
                <w:szCs w:val="21"/>
                <w:lang w:val="de-DE"/>
              </w:rPr>
              <w:t>1</w:t>
            </w:r>
            <w:r w:rsidRPr="00951351">
              <w:rPr>
                <w:sz w:val="21"/>
                <w:szCs w:val="21"/>
                <w:lang w:val="de-DE"/>
              </w:rPr>
              <w:t>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650D46"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650D46"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650D46"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650D46"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902AA0" w:rsidRPr="000B6D72" w:rsidRDefault="00902AA0" w:rsidP="00902AA0">
      <w:pPr>
        <w:rPr>
          <w:sz w:val="12"/>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A54B1A">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6</w:t>
            </w:r>
          </w:p>
        </w:tc>
        <w:tc>
          <w:tcPr>
            <w:tcW w:w="6662" w:type="dxa"/>
            <w:gridSpan w:val="3"/>
            <w:shd w:val="clear" w:color="auto" w:fill="BFBFBF" w:themeFill="background1" w:themeFillShade="BF"/>
          </w:tcPr>
          <w:p w:rsidR="00A54B1A" w:rsidRPr="00951351" w:rsidRDefault="00A54B1A" w:rsidP="002D2744">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w:t>
            </w:r>
            <w:r w:rsidR="002D2744">
              <w:rPr>
                <w:rFonts w:cs="Arial"/>
                <w:sz w:val="21"/>
                <w:szCs w:val="21"/>
              </w:rPr>
              <w:t>1</w:t>
            </w:r>
            <w:r w:rsidRPr="00951351">
              <w:rPr>
                <w:rFonts w:cs="Arial"/>
                <w:sz w:val="21"/>
                <w:szCs w:val="21"/>
              </w:rPr>
              <w:t xml:space="preserve">20) und den Teil </w:t>
            </w:r>
            <w:r w:rsidR="002D2744">
              <w:rPr>
                <w:rFonts w:cs="Arial"/>
                <w:sz w:val="21"/>
                <w:szCs w:val="21"/>
              </w:rPr>
              <w:t>Zusatzleistungen</w:t>
            </w:r>
            <w:r w:rsidRPr="00951351">
              <w:rPr>
                <w:rFonts w:cs="Arial"/>
                <w:sz w:val="21"/>
                <w:szCs w:val="21"/>
              </w:rPr>
              <w:t xml:space="preserve"> (Funktion</w:t>
            </w:r>
            <w:r w:rsidR="002D2744">
              <w:rPr>
                <w:rFonts w:cs="Arial"/>
                <w:sz w:val="21"/>
                <w:szCs w:val="21"/>
              </w:rPr>
              <w:t>en 5220 / 5320 / 5710</w:t>
            </w:r>
            <w:r w:rsidRPr="00951351">
              <w:rPr>
                <w:rFonts w:cs="Arial"/>
                <w:sz w:val="21"/>
                <w:szCs w:val="21"/>
              </w:rPr>
              <w:t>) ausgeschieden</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w:t>
            </w:r>
            <w:r w:rsidR="002D2744">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54B1A" w:rsidRPr="00951351" w:rsidRDefault="00A54B1A" w:rsidP="00A54B1A">
            <w:pPr>
              <w:spacing w:after="60"/>
              <w:rPr>
                <w:rFonts w:eastAsia="Calibri" w:cs="Arial"/>
                <w:szCs w:val="21"/>
              </w:rPr>
            </w:pPr>
            <w:r w:rsidRPr="00951351">
              <w:rPr>
                <w:rFonts w:eastAsia="Calibri" w:cs="Arial"/>
                <w:szCs w:val="21"/>
              </w:rPr>
              <w:lastRenderedPageBreak/>
              <w:t xml:space="preserve">Bei der nächsten KVG-Revision (Revision der Abrechnung </w:t>
            </w:r>
            <w:r w:rsidR="003E2807">
              <w:rPr>
                <w:rFonts w:eastAsia="Calibri" w:cs="Arial"/>
                <w:szCs w:val="21"/>
              </w:rPr>
              <w:t>20</w:t>
            </w:r>
            <w:r w:rsidR="002D2744">
              <w:rPr>
                <w:rFonts w:eastAsia="Calibri" w:cs="Arial"/>
                <w:szCs w:val="21"/>
              </w:rPr>
              <w:t>2</w:t>
            </w:r>
            <w:r w:rsidR="00686EB0">
              <w:rPr>
                <w:rFonts w:eastAsia="Calibri" w:cs="Arial"/>
                <w:szCs w:val="21"/>
              </w:rPr>
              <w:t>1</w:t>
            </w:r>
            <w:r w:rsidRPr="00951351">
              <w:rPr>
                <w:rFonts w:eastAsia="Calibri" w:cs="Arial"/>
                <w:szCs w:val="21"/>
              </w:rPr>
              <w:t xml:space="preserve">) muss die Gemeinde gegenüber </w:t>
            </w:r>
            <w:proofErr w:type="gramStart"/>
            <w:r w:rsidRPr="00951351">
              <w:rPr>
                <w:rFonts w:eastAsia="Calibri" w:cs="Arial"/>
                <w:szCs w:val="21"/>
              </w:rPr>
              <w:t xml:space="preserve">der </w:t>
            </w:r>
            <w:r w:rsidR="00DB15C3">
              <w:rPr>
                <w:rFonts w:eastAsia="Calibri" w:cs="Arial"/>
                <w:szCs w:val="21"/>
              </w:rPr>
              <w:t> Revisionsstell</w:t>
            </w:r>
            <w:r w:rsidRPr="00951351">
              <w:rPr>
                <w:rFonts w:eastAsia="Calibri" w:cs="Arial"/>
                <w:szCs w:val="21"/>
              </w:rPr>
              <w:t>e</w:t>
            </w:r>
            <w:proofErr w:type="gramEnd"/>
            <w:r w:rsidRPr="00951351">
              <w:rPr>
                <w:rFonts w:eastAsia="Calibri" w:cs="Arial"/>
                <w:szCs w:val="21"/>
              </w:rPr>
              <w:t xml:space="preserve"> aufgrund einer detaillierten Dokumentation nachweisen, dass</w:t>
            </w:r>
          </w:p>
          <w:p w:rsidR="00A54B1A" w:rsidRPr="00951351" w:rsidRDefault="00A54B1A" w:rsidP="00A54B1A">
            <w:pPr>
              <w:spacing w:after="60"/>
              <w:ind w:left="170" w:hanging="170"/>
              <w:rPr>
                <w:rFonts w:eastAsia="Calibri" w:cs="Arial"/>
                <w:szCs w:val="21"/>
              </w:rPr>
            </w:pPr>
            <w:r w:rsidRPr="00951351">
              <w:rPr>
                <w:rFonts w:eastAsia="Calibri" w:cs="Arial"/>
                <w:szCs w:val="21"/>
              </w:rPr>
              <w:t xml:space="preserve">- die beanstandeten Rückerstattungsforderungen </w:t>
            </w:r>
            <w:r w:rsidR="003E2807">
              <w:rPr>
                <w:rFonts w:eastAsia="Calibri" w:cs="Arial"/>
                <w:szCs w:val="21"/>
              </w:rPr>
              <w:t>20</w:t>
            </w:r>
            <w:r w:rsidR="00686EB0">
              <w:rPr>
                <w:rFonts w:eastAsia="Calibri" w:cs="Arial"/>
                <w:szCs w:val="21"/>
              </w:rPr>
              <w:t>20</w:t>
            </w:r>
            <w:r w:rsidR="003E2807" w:rsidRPr="00951351">
              <w:rPr>
                <w:rFonts w:eastAsia="Calibri" w:cs="Arial"/>
                <w:szCs w:val="21"/>
              </w:rPr>
              <w:t xml:space="preserve"> </w:t>
            </w:r>
            <w:r w:rsidR="00D56E3B" w:rsidRPr="00951351">
              <w:rPr>
                <w:rFonts w:eastAsia="Calibri" w:cs="Arial"/>
                <w:szCs w:val="21"/>
              </w:rPr>
              <w:t xml:space="preserve">bezüglich RDP oder älter </w:t>
            </w:r>
            <w:r w:rsidRPr="00951351">
              <w:rPr>
                <w:rFonts w:eastAsia="Calibri" w:cs="Arial"/>
                <w:szCs w:val="21"/>
              </w:rPr>
              <w:t>keine Prämienverbilligungsanteile enthielten</w:t>
            </w:r>
          </w:p>
          <w:p w:rsidR="00A54B1A" w:rsidRPr="00951351" w:rsidRDefault="00A54B1A" w:rsidP="00A54B1A">
            <w:pPr>
              <w:spacing w:after="60"/>
              <w:rPr>
                <w:rFonts w:eastAsia="Calibri" w:cs="Arial"/>
                <w:szCs w:val="21"/>
              </w:rPr>
            </w:pPr>
            <w:r w:rsidRPr="00951351">
              <w:rPr>
                <w:rFonts w:eastAsia="Calibri" w:cs="Arial"/>
                <w:szCs w:val="21"/>
              </w:rPr>
              <w:t xml:space="preserve">oder </w:t>
            </w:r>
          </w:p>
          <w:p w:rsidR="00A54B1A" w:rsidRPr="00951351" w:rsidRDefault="00A54B1A" w:rsidP="00686EB0">
            <w:pPr>
              <w:ind w:left="170" w:hanging="170"/>
              <w:rPr>
                <w:rFonts w:eastAsia="Calibri" w:cs="Arial"/>
                <w:szCs w:val="21"/>
              </w:rPr>
            </w:pPr>
            <w:r w:rsidRPr="00951351">
              <w:rPr>
                <w:rFonts w:eastAsia="Calibri" w:cs="Arial"/>
                <w:szCs w:val="21"/>
              </w:rPr>
              <w:t xml:space="preserve">- folgende korrigierende Massnahme in der Abrechnung </w:t>
            </w:r>
            <w:r w:rsidR="002D2744">
              <w:rPr>
                <w:rFonts w:eastAsia="Calibri" w:cs="Arial"/>
                <w:szCs w:val="21"/>
              </w:rPr>
              <w:t>202</w:t>
            </w:r>
            <w:r w:rsidR="00686EB0">
              <w:rPr>
                <w:rFonts w:eastAsia="Calibri" w:cs="Arial"/>
                <w:szCs w:val="21"/>
              </w:rPr>
              <w:t>1</w:t>
            </w:r>
            <w:r w:rsidR="003E2807"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3E2807">
              <w:rPr>
                <w:rFonts w:eastAsia="Calibri" w:cs="Arial"/>
                <w:szCs w:val="21"/>
              </w:rPr>
              <w:t>20</w:t>
            </w:r>
            <w:r w:rsidR="00686EB0">
              <w:rPr>
                <w:rFonts w:eastAsia="Calibri" w:cs="Arial"/>
                <w:szCs w:val="21"/>
              </w:rPr>
              <w:t>20</w:t>
            </w:r>
            <w:r w:rsidR="003E2807"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3E2807">
              <w:rPr>
                <w:rFonts w:eastAsia="Calibri" w:cs="Arial"/>
                <w:szCs w:val="21"/>
              </w:rPr>
              <w:t>20</w:t>
            </w:r>
            <w:r w:rsidR="00686EB0">
              <w:rPr>
                <w:rFonts w:eastAsia="Calibri" w:cs="Arial"/>
                <w:szCs w:val="21"/>
              </w:rPr>
              <w:t>20</w:t>
            </w:r>
            <w:r w:rsidR="003E2807" w:rsidRPr="00951351">
              <w:rPr>
                <w:rFonts w:eastAsia="Calibri" w:cs="Arial"/>
                <w:szCs w:val="21"/>
              </w:rPr>
              <w:t xml:space="preserve"> </w:t>
            </w:r>
            <w:r w:rsidR="00D56E3B" w:rsidRPr="00951351">
              <w:rPr>
                <w:rFonts w:eastAsia="Calibri" w:cs="Arial"/>
                <w:szCs w:val="21"/>
              </w:rPr>
              <w:t>bezüglich RDP 2013 oder früher</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650D46" w:rsidP="00551E70">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551E70">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A3739B">
            <w:pPr>
              <w:pStyle w:val="Text"/>
              <w:tabs>
                <w:tab w:val="clear" w:pos="851"/>
              </w:tabs>
              <w:ind w:left="0"/>
              <w:rPr>
                <w:sz w:val="21"/>
                <w:szCs w:val="21"/>
                <w:lang w:val="de-DE"/>
              </w:rPr>
            </w:pPr>
            <w:r w:rsidRPr="00951351">
              <w:rPr>
                <w:sz w:val="21"/>
                <w:szCs w:val="21"/>
                <w:lang w:eastAsia="en-US"/>
              </w:rPr>
              <w:t xml:space="preserve">Beziehen sich alle Meldungen </w:t>
            </w:r>
            <w:r w:rsidR="003E2807">
              <w:rPr>
                <w:sz w:val="21"/>
                <w:szCs w:val="21"/>
                <w:lang w:eastAsia="en-US"/>
              </w:rPr>
              <w:t>201</w:t>
            </w:r>
            <w:r w:rsidR="002205E1">
              <w:rPr>
                <w:sz w:val="21"/>
                <w:szCs w:val="21"/>
                <w:lang w:eastAsia="en-US"/>
              </w:rPr>
              <w:t>9</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54B1A" w:rsidRPr="00951351" w:rsidRDefault="00A54B1A" w:rsidP="0002543D">
            <w:pPr>
              <w:ind w:left="170" w:hanging="170"/>
              <w:rPr>
                <w:rFonts w:eastAsia="Calibri" w:cs="Arial"/>
                <w:szCs w:val="21"/>
              </w:rPr>
            </w:pPr>
            <w:r w:rsidRPr="00951351">
              <w:rPr>
                <w:rFonts w:eastAsia="Calibri" w:cs="Arial"/>
                <w:szCs w:val="21"/>
              </w:rPr>
              <w:t>- rückwirkende RDP 2013 oder älter</w:t>
            </w:r>
          </w:p>
          <w:p w:rsidR="00A54B1A" w:rsidRPr="00951351" w:rsidRDefault="00A54B1A" w:rsidP="0002543D">
            <w:pPr>
              <w:ind w:left="170" w:hanging="170"/>
              <w:rPr>
                <w:rFonts w:eastAsia="Calibri" w:cs="Arial"/>
                <w:szCs w:val="21"/>
              </w:rPr>
            </w:pPr>
            <w:r w:rsidRPr="00951351">
              <w:rPr>
                <w:rFonts w:eastAsia="Calibri" w:cs="Arial"/>
                <w:szCs w:val="21"/>
              </w:rPr>
              <w:t>- Erlass oder Abschreibung einer Rückerstattungsforderung bezüglich einer RDP 2013 oder älter</w:t>
            </w:r>
          </w:p>
          <w:p w:rsidR="00A54B1A" w:rsidRPr="00951351" w:rsidRDefault="00A54B1A" w:rsidP="0002543D">
            <w:pPr>
              <w:ind w:left="170" w:hanging="170"/>
              <w:rPr>
                <w:rFonts w:eastAsia="Calibri" w:cs="Arial"/>
                <w:szCs w:val="21"/>
              </w:rPr>
            </w:pPr>
            <w:r w:rsidRPr="00951351">
              <w:rPr>
                <w:rFonts w:eastAsia="Calibri" w:cs="Arial"/>
                <w:szCs w:val="21"/>
              </w:rPr>
              <w:t>- rückwirkende Rückerstattungsforderung betreffend eine RDP 2013 oder älter</w:t>
            </w:r>
          </w:p>
          <w:p w:rsidR="00A54B1A" w:rsidRPr="00951351" w:rsidRDefault="00A54B1A" w:rsidP="00A54B1A">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2013 oder älter</w:t>
            </w:r>
          </w:p>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650D46"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0B6D72" w:rsidRPr="00951351" w:rsidRDefault="000B6D72"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EL (Teil ZUSO</w:t>
      </w:r>
      <w:r w:rsidR="000B6D72">
        <w:rPr>
          <w:lang w:val="de-DE"/>
        </w:rPr>
        <w:t>/</w:t>
      </w:r>
      <w:proofErr w:type="spellStart"/>
      <w:r w:rsidR="000B6D72">
        <w:rPr>
          <w:lang w:val="de-DE"/>
        </w:rPr>
        <w:t>ZLPro</w:t>
      </w:r>
      <w:proofErr w:type="spellEnd"/>
      <w:r w:rsidRPr="00951351">
        <w:rPr>
          <w:lang w:val="de-DE"/>
        </w:rPr>
        <w:t>-Gemeinden)</w:t>
      </w: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650D46"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650D46"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lastRenderedPageBreak/>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502</w:t>
            </w:r>
          </w:p>
        </w:tc>
        <w:tc>
          <w:tcPr>
            <w:tcW w:w="6662" w:type="dxa"/>
            <w:gridSpan w:val="3"/>
            <w:shd w:val="clear" w:color="auto" w:fill="BFBFBF" w:themeFill="background1" w:themeFillShade="BF"/>
          </w:tcPr>
          <w:p w:rsidR="0002543D" w:rsidRPr="00951351" w:rsidRDefault="0002543D" w:rsidP="006D0447">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im Jahr 20</w:t>
            </w:r>
            <w:r w:rsidR="006D0447">
              <w:rPr>
                <w:sz w:val="21"/>
                <w:szCs w:val="21"/>
                <w:lang w:val="de-DE"/>
              </w:rPr>
              <w:t>20</w:t>
            </w:r>
            <w:r w:rsidR="00C25FA4">
              <w:rPr>
                <w:sz w:val="21"/>
                <w:szCs w:val="21"/>
                <w:lang w:val="de-DE"/>
              </w:rPr>
              <w:t xml:space="preserve">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 xml:space="preserve">aus </w:t>
            </w:r>
            <w:r w:rsidR="00787E58">
              <w:rPr>
                <w:sz w:val="21"/>
                <w:szCs w:val="21"/>
                <w:lang w:val="de-DE"/>
              </w:rPr>
              <w:t xml:space="preserve">den </w:t>
            </w:r>
            <w:r w:rsidRPr="00951351">
              <w:rPr>
                <w:sz w:val="21"/>
                <w:szCs w:val="21"/>
                <w:lang w:val="de-DE"/>
              </w:rPr>
              <w:t>Funktion</w:t>
            </w:r>
            <w:r w:rsidR="00787E58">
              <w:rPr>
                <w:sz w:val="21"/>
                <w:szCs w:val="21"/>
                <w:lang w:val="de-DE"/>
              </w:rPr>
              <w:t>en</w:t>
            </w:r>
            <w:r w:rsidRPr="00951351">
              <w:rPr>
                <w:sz w:val="21"/>
                <w:szCs w:val="21"/>
                <w:lang w:val="de-DE"/>
              </w:rPr>
              <w:t xml:space="preserve"> 5</w:t>
            </w:r>
            <w:r w:rsidR="00787E58">
              <w:rPr>
                <w:sz w:val="21"/>
                <w:szCs w:val="21"/>
                <w:lang w:val="de-DE"/>
              </w:rPr>
              <w:t>220 / 5320 / 5710</w:t>
            </w:r>
            <w:r w:rsidRPr="00951351">
              <w:rPr>
                <w:sz w:val="21"/>
                <w:szCs w:val="21"/>
                <w:lang w:val="de-DE"/>
              </w:rPr>
              <w:t xml:space="preserve"> (Zusatzleistungen) in Funktion 5</w:t>
            </w:r>
            <w:r w:rsidR="00787E58">
              <w:rPr>
                <w:sz w:val="21"/>
                <w:szCs w:val="21"/>
                <w:lang w:val="de-DE"/>
              </w:rPr>
              <w:t>1</w:t>
            </w:r>
            <w:r w:rsidRPr="00951351">
              <w:rPr>
                <w:sz w:val="21"/>
                <w:szCs w:val="21"/>
                <w:lang w:val="de-DE"/>
              </w:rPr>
              <w:t>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C1EC3">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B005F8">
              <w:rPr>
                <w:sz w:val="21"/>
                <w:szCs w:val="21"/>
                <w:lang w:val="de-DE"/>
              </w:rPr>
              <w:t>1</w:t>
            </w:r>
            <w:r w:rsidRPr="00951351">
              <w:rPr>
                <w:sz w:val="21"/>
                <w:szCs w:val="21"/>
                <w:lang w:val="de-DE"/>
              </w:rPr>
              <w:t>20.3</w:t>
            </w:r>
            <w:r w:rsidR="000C1EC3">
              <w:rPr>
                <w:sz w:val="21"/>
                <w:szCs w:val="21"/>
                <w:lang w:val="de-DE"/>
              </w:rPr>
              <w:t xml:space="preserve">181.10 </w:t>
            </w:r>
            <w:r w:rsidRPr="00951351">
              <w:rPr>
                <w:sz w:val="21"/>
                <w:szCs w:val="21"/>
                <w:lang w:val="de-DE"/>
              </w:rPr>
              <w:t>/</w:t>
            </w:r>
            <w:r w:rsidR="00B005F8">
              <w:rPr>
                <w:sz w:val="21"/>
                <w:szCs w:val="21"/>
                <w:lang w:val="de-DE"/>
              </w:rPr>
              <w:t xml:space="preserve"> </w:t>
            </w:r>
            <w:r w:rsidR="000C1EC3">
              <w:rPr>
                <w:sz w:val="21"/>
                <w:szCs w:val="21"/>
                <w:lang w:val="de-DE"/>
              </w:rPr>
              <w:t>3181.11 / 3637.11 / 3637.12</w:t>
            </w:r>
            <w:r w:rsidRPr="00951351">
              <w:rPr>
                <w:sz w:val="21"/>
                <w:szCs w:val="21"/>
                <w:lang w:val="de-DE"/>
              </w:rPr>
              <w:t xml:space="preserve"> abzüglich 5</w:t>
            </w:r>
            <w:r w:rsidR="000C1EC3">
              <w:rPr>
                <w:sz w:val="21"/>
                <w:szCs w:val="21"/>
                <w:lang w:val="de-DE"/>
              </w:rPr>
              <w:t>1</w:t>
            </w:r>
            <w:r w:rsidRPr="00951351">
              <w:rPr>
                <w:sz w:val="21"/>
                <w:szCs w:val="21"/>
                <w:lang w:val="de-DE"/>
              </w:rPr>
              <w:t>20.4</w:t>
            </w:r>
            <w:r w:rsidR="000C1EC3">
              <w:rPr>
                <w:sz w:val="21"/>
                <w:szCs w:val="21"/>
                <w:lang w:val="de-DE"/>
              </w:rPr>
              <w:t xml:space="preserve">637.11 </w:t>
            </w:r>
            <w:r w:rsidRPr="00951351">
              <w:rPr>
                <w:sz w:val="21"/>
                <w:szCs w:val="21"/>
                <w:lang w:val="de-DE"/>
              </w:rPr>
              <w:t>/</w:t>
            </w:r>
            <w:r w:rsidR="000C1EC3">
              <w:rPr>
                <w:sz w:val="21"/>
                <w:szCs w:val="21"/>
                <w:lang w:val="de-DE"/>
              </w:rPr>
              <w:t xml:space="preserve"> 4637.12</w:t>
            </w:r>
            <w:r w:rsidRPr="00951351">
              <w:rPr>
                <w:sz w:val="21"/>
                <w:szCs w:val="21"/>
                <w:lang w:val="de-DE"/>
              </w:rPr>
              <w:t>)?</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902AA0" w:rsidRPr="00951351" w:rsidRDefault="00902AA0">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02543D" w:rsidP="0002543D">
            <w:pPr>
              <w:pStyle w:val="GDListenummeriertrmisch"/>
              <w:numPr>
                <w:ilvl w:val="0"/>
                <w:numId w:val="0"/>
              </w:numPr>
              <w:rPr>
                <w:b/>
                <w:szCs w:val="21"/>
              </w:rPr>
            </w:pPr>
            <w:r w:rsidRPr="00951351">
              <w:rPr>
                <w:b/>
                <w:szCs w:val="21"/>
              </w:rPr>
              <w:t>Prüf</w:t>
            </w:r>
            <w:r w:rsidR="001D3DF4" w:rsidRPr="00951351">
              <w:rPr>
                <w:b/>
                <w:szCs w:val="21"/>
              </w:rPr>
              <w:t xml:space="preserve">ung Nr. </w:t>
            </w:r>
            <w:r w:rsidRPr="00951351">
              <w:rPr>
                <w:b/>
                <w:szCs w:val="21"/>
              </w:rPr>
              <w:t>504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Stimmt das Total der Detailliste der Nebenbuchhaltung mit der Hauptbuchhaltung überein?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0"/>
              <w:rPr>
                <w:sz w:val="21"/>
                <w:szCs w:val="21"/>
              </w:rPr>
            </w:pPr>
            <w:r w:rsidRPr="00951351">
              <w:rPr>
                <w:sz w:val="21"/>
                <w:szCs w:val="21"/>
              </w:rPr>
              <w:t>Detailliste aus Nebenbuchhaltung verlangen.</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 xml:space="preserve">-Betrag angerechnet werden. Wenn </w:t>
            </w:r>
            <w:proofErr w:type="spellStart"/>
            <w:r w:rsidRPr="00951351">
              <w:rPr>
                <w:sz w:val="21"/>
                <w:szCs w:val="21"/>
              </w:rPr>
              <w:t>Fibu</w:t>
            </w:r>
            <w:proofErr w:type="spellEnd"/>
            <w:r w:rsidRPr="00951351">
              <w:rPr>
                <w:sz w:val="21"/>
                <w:szCs w:val="21"/>
              </w:rPr>
              <w:t xml:space="preserve">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122133054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158266765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 w:val="center" w:pos="361"/>
                <w:tab w:val="center" w:pos="977"/>
              </w:tabs>
              <w:ind w:left="275" w:hanging="275"/>
              <w:rPr>
                <w:szCs w:val="21"/>
              </w:rPr>
            </w:pPr>
            <w:sdt>
              <w:sdtPr>
                <w:rPr>
                  <w:szCs w:val="21"/>
                </w:rPr>
                <w:id w:val="22503707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505</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C3B24">
            <w:pPr>
              <w:pStyle w:val="GDListenummeriertrmisch"/>
              <w:numPr>
                <w:ilvl w:val="0"/>
                <w:numId w:val="0"/>
              </w:numPr>
              <w:rPr>
                <w:b/>
                <w:szCs w:val="21"/>
              </w:rPr>
            </w:pPr>
            <w:r w:rsidRPr="00951351">
              <w:rPr>
                <w:b/>
                <w:szCs w:val="21"/>
              </w:rPr>
              <w:t>Prüfung Nr. 50</w:t>
            </w:r>
            <w:r w:rsidR="00DC3B24">
              <w:rPr>
                <w:b/>
                <w:szCs w:val="21"/>
              </w:rPr>
              <w:t>6</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lastRenderedPageBreak/>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650D46"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650D46"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650D46"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2327B5">
            <w:pPr>
              <w:pStyle w:val="GDListenummeriertrmisch"/>
              <w:numPr>
                <w:ilvl w:val="0"/>
                <w:numId w:val="0"/>
              </w:numPr>
              <w:rPr>
                <w:b/>
                <w:szCs w:val="21"/>
              </w:rPr>
            </w:pPr>
            <w:r w:rsidRPr="00951351">
              <w:rPr>
                <w:b/>
                <w:szCs w:val="21"/>
              </w:rPr>
              <w:t xml:space="preserve">Prüfung Nr. </w:t>
            </w:r>
            <w:r w:rsidR="0002543D" w:rsidRPr="00951351">
              <w:rPr>
                <w:b/>
                <w:szCs w:val="21"/>
              </w:rPr>
              <w:t>5</w:t>
            </w:r>
            <w:r w:rsidR="00DC3B24">
              <w:rPr>
                <w:b/>
                <w:szCs w:val="21"/>
              </w:rPr>
              <w:t>07</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w:t>
            </w:r>
            <w:r w:rsidR="00CC3B52">
              <w:rPr>
                <w:sz w:val="21"/>
                <w:szCs w:val="21"/>
              </w:rPr>
              <w:t>1</w:t>
            </w:r>
            <w:r w:rsidRPr="00951351">
              <w:rPr>
                <w:sz w:val="21"/>
                <w:szCs w:val="21"/>
              </w:rPr>
              <w:t>20.4</w:t>
            </w:r>
            <w:r w:rsidR="00CC3B52">
              <w:rPr>
                <w:sz w:val="21"/>
                <w:szCs w:val="21"/>
              </w:rPr>
              <w:t>637.10</w:t>
            </w:r>
            <w:r w:rsidRPr="00951351">
              <w:rPr>
                <w:sz w:val="21"/>
                <w:szCs w:val="21"/>
              </w:rPr>
              <w:t xml:space="preserve"> zu verbuchen.</w:t>
            </w:r>
          </w:p>
          <w:p w:rsidR="000A039C" w:rsidRDefault="000A039C" w:rsidP="00FE5565">
            <w:pPr>
              <w:pStyle w:val="Text"/>
              <w:tabs>
                <w:tab w:val="clear" w:pos="851"/>
                <w:tab w:val="clear" w:pos="7938"/>
              </w:tabs>
              <w:ind w:left="0"/>
              <w:jc w:val="left"/>
              <w:rPr>
                <w:sz w:val="21"/>
                <w:szCs w:val="21"/>
              </w:rPr>
            </w:pPr>
          </w:p>
          <w:p w:rsidR="00DE524F" w:rsidRPr="00951351" w:rsidRDefault="00BD5C63" w:rsidP="00FE5565">
            <w:pPr>
              <w:pStyle w:val="Text"/>
              <w:tabs>
                <w:tab w:val="clear" w:pos="851"/>
                <w:tab w:val="clear" w:pos="7938"/>
              </w:tabs>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133408" w:rsidRPr="00951351" w:rsidRDefault="00133408" w:rsidP="00FE5565">
            <w:pPr>
              <w:pStyle w:val="Text"/>
              <w:tabs>
                <w:tab w:val="clear" w:pos="851"/>
                <w:tab w:val="clear" w:pos="7938"/>
              </w:tabs>
              <w:ind w:left="0"/>
              <w:jc w:val="left"/>
              <w:rPr>
                <w:sz w:val="21"/>
                <w:szCs w:val="21"/>
              </w:rPr>
            </w:pPr>
            <w:r w:rsidRPr="00951351">
              <w:rPr>
                <w:sz w:val="21"/>
                <w:szCs w:val="21"/>
              </w:rPr>
              <w:t>(gleiche Prüfung wie Nr. 21</w:t>
            </w:r>
            <w:r w:rsidR="00DC3B24">
              <w:rPr>
                <w:sz w:val="21"/>
                <w:szCs w:val="21"/>
              </w:rPr>
              <w:t>1</w:t>
            </w:r>
            <w:r w:rsidRPr="00951351">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650D46"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E5BD4">
            <w:pPr>
              <w:pStyle w:val="GDListenummeriertrmisch"/>
              <w:numPr>
                <w:ilvl w:val="0"/>
                <w:numId w:val="0"/>
              </w:numPr>
              <w:rPr>
                <w:b/>
                <w:szCs w:val="21"/>
              </w:rPr>
            </w:pPr>
            <w:r w:rsidRPr="00951351">
              <w:rPr>
                <w:b/>
                <w:szCs w:val="21"/>
              </w:rPr>
              <w:t>Prüfung Nr. 5</w:t>
            </w:r>
            <w:r w:rsidR="00DE5BD4">
              <w:rPr>
                <w:b/>
                <w:szCs w:val="21"/>
              </w:rPr>
              <w:t>08</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2007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650D46"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650D46"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650D46"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509</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w:t>
            </w:r>
            <w:r w:rsidR="00CC3B52">
              <w:rPr>
                <w:rFonts w:cs="Arial"/>
                <w:sz w:val="21"/>
                <w:szCs w:val="21"/>
              </w:rPr>
              <w:t>1</w:t>
            </w:r>
            <w:r w:rsidRPr="00951351">
              <w:rPr>
                <w:rFonts w:cs="Arial"/>
                <w:sz w:val="21"/>
                <w:szCs w:val="21"/>
              </w:rPr>
              <w:t xml:space="preserve">20) und den Teil </w:t>
            </w:r>
            <w:r w:rsidR="00CC3B52">
              <w:rPr>
                <w:rFonts w:cs="Arial"/>
                <w:sz w:val="21"/>
                <w:szCs w:val="21"/>
              </w:rPr>
              <w:t>Zusatzleistungen</w:t>
            </w:r>
            <w:r w:rsidRPr="00951351">
              <w:rPr>
                <w:rFonts w:cs="Arial"/>
                <w:sz w:val="21"/>
                <w:szCs w:val="21"/>
              </w:rPr>
              <w:t xml:space="preserve"> (</w:t>
            </w:r>
            <w:r w:rsidR="00CC3B52">
              <w:rPr>
                <w:rFonts w:cs="Arial"/>
                <w:sz w:val="21"/>
                <w:szCs w:val="21"/>
              </w:rPr>
              <w:t>Funktionen 5220 / 5320 / 5710</w:t>
            </w:r>
            <w:r w:rsidRPr="00951351">
              <w:rPr>
                <w:rFonts w:cs="Arial"/>
                <w:sz w:val="21"/>
                <w:szCs w:val="21"/>
              </w:rPr>
              <w:t>)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w:t>
            </w:r>
            <w:r w:rsidR="00CC3B52">
              <w:rPr>
                <w:rFonts w:eastAsia="Calibri" w:cs="Arial"/>
                <w:szCs w:val="21"/>
              </w:rPr>
              <w:t>7</w:t>
            </w:r>
            <w:r w:rsidRPr="00951351">
              <w:rPr>
                <w:rFonts w:eastAsia="Calibri" w:cs="Arial"/>
                <w:szCs w:val="21"/>
              </w:rPr>
              <w:t xml:space="preserve"> oder älter in der Funktion 5</w:t>
            </w:r>
            <w:r w:rsidR="00CC3B52">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t xml:space="preserve">Bei der nächsten KVG-Revision (Revision der Abrechnung </w:t>
            </w:r>
            <w:r w:rsidR="00CC3B52">
              <w:rPr>
                <w:rFonts w:eastAsia="Calibri" w:cs="Arial"/>
                <w:szCs w:val="21"/>
              </w:rPr>
              <w:t>202</w:t>
            </w:r>
            <w:r w:rsidR="006D0447">
              <w:rPr>
                <w:rFonts w:eastAsia="Calibri" w:cs="Arial"/>
                <w:szCs w:val="21"/>
              </w:rPr>
              <w:t>1</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w:t>
            </w:r>
            <w:r w:rsidR="006D0447">
              <w:rPr>
                <w:rFonts w:eastAsia="Calibri" w:cs="Arial"/>
                <w:szCs w:val="21"/>
              </w:rPr>
              <w:t>20</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6D0447">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w:t>
            </w:r>
            <w:r w:rsidR="00CC3B52">
              <w:rPr>
                <w:rFonts w:eastAsia="Calibri" w:cs="Arial"/>
                <w:szCs w:val="21"/>
              </w:rPr>
              <w:t>2</w:t>
            </w:r>
            <w:r w:rsidR="006D0447">
              <w:rPr>
                <w:rFonts w:eastAsia="Calibri" w:cs="Arial"/>
                <w:szCs w:val="21"/>
              </w:rPr>
              <w:t>1</w:t>
            </w:r>
            <w:r w:rsidRPr="00951351">
              <w:rPr>
                <w:rFonts w:eastAsia="Calibri" w:cs="Arial"/>
                <w:szCs w:val="21"/>
              </w:rPr>
              <w:t xml:space="preserve"> inzwischen erfolgt ist:  Nachträgliche Buchung als Ertrag der in der Abrechnung </w:t>
            </w:r>
            <w:r w:rsidR="006D0447">
              <w:rPr>
                <w:rFonts w:eastAsia="Calibri" w:cs="Arial"/>
                <w:szCs w:val="21"/>
              </w:rPr>
              <w:t>2020</w:t>
            </w:r>
            <w:r w:rsidRPr="00951351">
              <w:rPr>
                <w:rFonts w:eastAsia="Calibri" w:cs="Arial"/>
                <w:szCs w:val="21"/>
              </w:rPr>
              <w:t xml:space="preserve"> ausgebliebenen Verbuchungen der Prämienverbilligungsanteile aus den Rückerstattungsforderungen </w:t>
            </w:r>
            <w:r w:rsidR="006D0447">
              <w:rPr>
                <w:rFonts w:eastAsia="Calibri" w:cs="Arial"/>
                <w:szCs w:val="21"/>
              </w:rPr>
              <w:t>2020</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650D46"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650D46"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650D46"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510</w:t>
            </w:r>
          </w:p>
        </w:tc>
        <w:tc>
          <w:tcPr>
            <w:tcW w:w="6662" w:type="dxa"/>
            <w:gridSpan w:val="3"/>
            <w:shd w:val="clear" w:color="auto" w:fill="BFBFBF" w:themeFill="background1" w:themeFillShade="BF"/>
          </w:tcPr>
          <w:p w:rsidR="00A3739B" w:rsidRPr="00951351" w:rsidRDefault="00A3739B" w:rsidP="006D0447">
            <w:pPr>
              <w:pStyle w:val="Text"/>
              <w:tabs>
                <w:tab w:val="clear" w:pos="851"/>
              </w:tabs>
              <w:ind w:left="0"/>
              <w:rPr>
                <w:sz w:val="21"/>
                <w:szCs w:val="21"/>
                <w:lang w:val="de-DE"/>
              </w:rPr>
            </w:pPr>
            <w:r w:rsidRPr="00951351">
              <w:rPr>
                <w:sz w:val="21"/>
                <w:szCs w:val="21"/>
                <w:lang w:eastAsia="en-US"/>
              </w:rPr>
              <w:t xml:space="preserve">Beziehen sich alle Meldungen </w:t>
            </w:r>
            <w:r>
              <w:rPr>
                <w:sz w:val="21"/>
                <w:szCs w:val="21"/>
                <w:lang w:eastAsia="en-US"/>
              </w:rPr>
              <w:t>20</w:t>
            </w:r>
            <w:r w:rsidR="006D0447">
              <w:rPr>
                <w:sz w:val="21"/>
                <w:szCs w:val="21"/>
                <w:lang w:eastAsia="en-US"/>
              </w:rPr>
              <w:t>20</w:t>
            </w:r>
            <w:r w:rsidRPr="00951351">
              <w:rPr>
                <w:sz w:val="21"/>
                <w:szCs w:val="21"/>
                <w:lang w:eastAsia="en-US"/>
              </w:rPr>
              <w:t xml:space="preserve"> in der ZLEL-Applikation lediglich auf Fälle </w:t>
            </w:r>
            <w:r>
              <w:rPr>
                <w:sz w:val="21"/>
                <w:szCs w:val="21"/>
                <w:lang w:eastAsia="en-US"/>
              </w:rPr>
              <w:t xml:space="preserve">mit Leistungsanspruch </w:t>
            </w:r>
            <w:r w:rsidRPr="00951351">
              <w:rPr>
                <w:sz w:val="21"/>
                <w:szCs w:val="21"/>
                <w:lang w:eastAsia="en-US"/>
              </w:rPr>
              <w:t>201</w:t>
            </w:r>
            <w:r>
              <w:rPr>
                <w:sz w:val="21"/>
                <w:szCs w:val="21"/>
                <w:lang w:eastAsia="en-US"/>
              </w:rPr>
              <w:t>7 oder älter</w:t>
            </w:r>
            <w:r w:rsidRPr="00951351">
              <w:rPr>
                <w:sz w:val="21"/>
                <w:szCs w:val="21"/>
                <w:lang w:eastAsia="en-US"/>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3739B" w:rsidRPr="00951351" w:rsidRDefault="00A3739B" w:rsidP="00CE2170">
            <w:pPr>
              <w:ind w:left="170" w:hanging="170"/>
              <w:rPr>
                <w:rFonts w:eastAsia="Calibri" w:cs="Arial"/>
                <w:szCs w:val="21"/>
              </w:rPr>
            </w:pPr>
            <w:r w:rsidRPr="00951351">
              <w:rPr>
                <w:rFonts w:eastAsia="Calibri" w:cs="Arial"/>
                <w:szCs w:val="21"/>
              </w:rPr>
              <w:t>- rückwirkende RDP 201</w:t>
            </w:r>
            <w:r w:rsidR="00CE2170">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Erlass oder Abschreibung einer Rückerstattungsforderung bezüglich einer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rückwirkende Rückerstattungsforderung betreffend eine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B803E5">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ZLEL und anderseits an die SVA entdeckt werden. Solche Doppelmeldungen führen zu unzulässigen Doppelsubventionen.</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650D46"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650D46"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650D46"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Default="00C46B86" w:rsidP="00486122">
      <w:pPr>
        <w:pStyle w:val="GDListenummeriertrmisch"/>
        <w:numPr>
          <w:ilvl w:val="0"/>
          <w:numId w:val="0"/>
        </w:numPr>
        <w:rPr>
          <w:sz w:val="14"/>
          <w:szCs w:val="14"/>
        </w:rPr>
      </w:pPr>
    </w:p>
    <w:p w:rsidR="006D0447" w:rsidRDefault="006D0447" w:rsidP="00486122">
      <w:pPr>
        <w:pStyle w:val="GDListenummeriertrmisch"/>
        <w:numPr>
          <w:ilvl w:val="0"/>
          <w:numId w:val="0"/>
        </w:numPr>
        <w:rPr>
          <w:sz w:val="14"/>
          <w:szCs w:val="14"/>
        </w:rPr>
      </w:pPr>
    </w:p>
    <w:p w:rsidR="006D0447" w:rsidRPr="00951351" w:rsidRDefault="006D0447" w:rsidP="00486122">
      <w:pPr>
        <w:pStyle w:val="GDListenummeriertrmisch"/>
        <w:numPr>
          <w:ilvl w:val="0"/>
          <w:numId w:val="0"/>
        </w:numPr>
        <w:rPr>
          <w:sz w:val="14"/>
          <w:szCs w:val="14"/>
        </w:rPr>
      </w:pPr>
    </w:p>
    <w:tbl>
      <w:tblPr>
        <w:tblStyle w:val="Tabellenraster"/>
        <w:tblW w:w="8613" w:type="dxa"/>
        <w:tblInd w:w="5" w:type="dxa"/>
        <w:tblLook w:val="04A0" w:firstRow="1" w:lastRow="0" w:firstColumn="1" w:lastColumn="0" w:noHBand="0" w:noVBand="1"/>
      </w:tblPr>
      <w:tblGrid>
        <w:gridCol w:w="1951"/>
        <w:gridCol w:w="6662"/>
      </w:tblGrid>
      <w:tr w:rsidR="00951351" w:rsidRPr="00951351" w:rsidTr="003E391C">
        <w:trPr>
          <w:trHeight w:val="260"/>
        </w:trPr>
        <w:tc>
          <w:tcPr>
            <w:tcW w:w="1951" w:type="dxa"/>
            <w:shd w:val="clear" w:color="auto" w:fill="BFBFBF" w:themeFill="background1" w:themeFillShade="BF"/>
          </w:tcPr>
          <w:p w:rsidR="00760CBB" w:rsidRPr="00951351" w:rsidRDefault="001D3DF4" w:rsidP="00A3739B">
            <w:pPr>
              <w:pStyle w:val="GDListenummeriertrmisch"/>
              <w:numPr>
                <w:ilvl w:val="0"/>
                <w:numId w:val="0"/>
              </w:numPr>
              <w:rPr>
                <w:b/>
                <w:szCs w:val="21"/>
              </w:rPr>
            </w:pPr>
            <w:r w:rsidRPr="00951351">
              <w:rPr>
                <w:b/>
                <w:szCs w:val="21"/>
              </w:rPr>
              <w:lastRenderedPageBreak/>
              <w:t xml:space="preserve">Prüfung Nr. </w:t>
            </w:r>
            <w:r w:rsidR="00760CBB" w:rsidRPr="00951351">
              <w:rPr>
                <w:b/>
                <w:szCs w:val="21"/>
              </w:rPr>
              <w:t>5</w:t>
            </w:r>
            <w:r w:rsidR="00A3739B">
              <w:rPr>
                <w:b/>
                <w:szCs w:val="21"/>
              </w:rPr>
              <w:t>11</w:t>
            </w:r>
          </w:p>
        </w:tc>
        <w:tc>
          <w:tcPr>
            <w:tcW w:w="6662" w:type="dxa"/>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760CBB" w:rsidRPr="00951351" w:rsidRDefault="00566968" w:rsidP="006D0447">
            <w:pPr>
              <w:pStyle w:val="Text"/>
              <w:tabs>
                <w:tab w:val="clear" w:pos="851"/>
              </w:tabs>
              <w:ind w:left="0"/>
              <w:rPr>
                <w:sz w:val="21"/>
                <w:szCs w:val="21"/>
                <w:lang w:val="de-DE"/>
              </w:rPr>
            </w:pPr>
            <w:r w:rsidRPr="00951351">
              <w:rPr>
                <w:sz w:val="21"/>
                <w:szCs w:val="21"/>
                <w:lang w:val="de-DE"/>
              </w:rPr>
              <w:t>Haben Zweckentfremdungen</w:t>
            </w:r>
            <w:r w:rsidR="00760CBB" w:rsidRPr="00951351">
              <w:rPr>
                <w:sz w:val="21"/>
                <w:szCs w:val="21"/>
                <w:lang w:val="de-DE"/>
              </w:rPr>
              <w:t xml:space="preserve"> </w:t>
            </w:r>
            <w:r w:rsidR="008F2EC8">
              <w:rPr>
                <w:sz w:val="21"/>
                <w:szCs w:val="21"/>
                <w:lang w:val="de-DE"/>
              </w:rPr>
              <w:t>i</w:t>
            </w:r>
            <w:r w:rsidR="006D0447">
              <w:rPr>
                <w:sz w:val="21"/>
                <w:szCs w:val="21"/>
                <w:lang w:val="de-DE"/>
              </w:rPr>
              <w:t xml:space="preserve">m </w:t>
            </w:r>
            <w:r w:rsidR="004A63B7" w:rsidRPr="00951351">
              <w:rPr>
                <w:sz w:val="21"/>
                <w:szCs w:val="21"/>
                <w:lang w:val="de-DE"/>
              </w:rPr>
              <w:t>Leistungsjahr</w:t>
            </w:r>
            <w:r w:rsidR="006D0447">
              <w:rPr>
                <w:sz w:val="21"/>
                <w:szCs w:val="21"/>
                <w:lang w:val="de-DE"/>
              </w:rPr>
              <w:t xml:space="preserve"> </w:t>
            </w:r>
            <w:r w:rsidR="00204CE5">
              <w:rPr>
                <w:sz w:val="21"/>
                <w:szCs w:val="21"/>
                <w:lang w:val="de-DE"/>
              </w:rPr>
              <w:t>2017</w:t>
            </w:r>
            <w:r w:rsidR="004A63B7" w:rsidRPr="00951351">
              <w:rPr>
                <w:sz w:val="21"/>
                <w:szCs w:val="21"/>
                <w:lang w:val="de-DE"/>
              </w:rPr>
              <w:t xml:space="preserve"> </w:t>
            </w:r>
            <w:r w:rsidR="00760CBB" w:rsidRPr="00951351">
              <w:rPr>
                <w:sz w:val="21"/>
                <w:szCs w:val="21"/>
                <w:lang w:val="de-DE"/>
              </w:rPr>
              <w:t>zu einer Mehrbelastung des Kantons geführt?</w:t>
            </w:r>
          </w:p>
        </w:tc>
      </w:tr>
      <w:tr w:rsidR="00951351" w:rsidRPr="00951351" w:rsidTr="003E391C">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tcPr>
          <w:p w:rsidR="00760CBB" w:rsidRPr="00951351" w:rsidRDefault="003D08B4" w:rsidP="00204CE5">
            <w:pPr>
              <w:spacing w:after="60"/>
              <w:rPr>
                <w:rFonts w:eastAsia="Calibri" w:cs="Arial"/>
                <w:szCs w:val="21"/>
              </w:rPr>
            </w:pPr>
            <w:r>
              <w:rPr>
                <w:rFonts w:eastAsia="Calibri" w:cs="Arial"/>
                <w:szCs w:val="21"/>
              </w:rPr>
              <w:t xml:space="preserve">Prämienausstände </w:t>
            </w:r>
            <w:r w:rsidRPr="00951351">
              <w:rPr>
                <w:rFonts w:eastAsia="Calibri" w:cs="Arial"/>
                <w:szCs w:val="21"/>
              </w:rPr>
              <w:t>infolge Zweckentfremdung</w:t>
            </w:r>
            <w:r>
              <w:rPr>
                <w:rFonts w:eastAsia="Calibri" w:cs="Arial"/>
                <w:szCs w:val="21"/>
              </w:rPr>
              <w:t>, die 2017 entstanden sind und nicht beglichen wurden,</w:t>
            </w:r>
            <w:r w:rsidR="00760CBB" w:rsidRPr="00951351">
              <w:rPr>
                <w:rFonts w:eastAsia="Calibri" w:cs="Arial"/>
                <w:szCs w:val="21"/>
              </w:rPr>
              <w:t xml:space="preserve"> </w:t>
            </w:r>
            <w:r w:rsidR="00204CE5">
              <w:rPr>
                <w:rFonts w:eastAsia="Calibri" w:cs="Arial"/>
                <w:szCs w:val="21"/>
              </w:rPr>
              <w:t>führ</w:t>
            </w:r>
            <w:r>
              <w:rPr>
                <w:rFonts w:eastAsia="Calibri" w:cs="Arial"/>
                <w:szCs w:val="21"/>
              </w:rPr>
              <w:t xml:space="preserve">en </w:t>
            </w:r>
            <w:r w:rsidR="00760CBB" w:rsidRPr="00951351">
              <w:rPr>
                <w:rFonts w:eastAsia="Calibri" w:cs="Arial"/>
                <w:szCs w:val="21"/>
              </w:rPr>
              <w:t xml:space="preserve">zu Verlustscheinen, welche je nach </w:t>
            </w:r>
            <w:r w:rsidR="00272742">
              <w:rPr>
                <w:rFonts w:eastAsia="Calibri" w:cs="Arial"/>
                <w:szCs w:val="21"/>
              </w:rPr>
              <w:t xml:space="preserve">betroffenen </w:t>
            </w:r>
            <w:r w:rsidR="00760CBB" w:rsidRPr="00951351">
              <w:rPr>
                <w:rFonts w:eastAsia="Calibri" w:cs="Arial"/>
                <w:szCs w:val="21"/>
              </w:rPr>
              <w:t xml:space="preserve">Prämienperiode und Verfahrensabwicklung im Jahr </w:t>
            </w:r>
            <w:r w:rsidR="00F207A0">
              <w:rPr>
                <w:rFonts w:eastAsia="Calibri" w:cs="Arial"/>
                <w:szCs w:val="21"/>
              </w:rPr>
              <w:t>201</w:t>
            </w:r>
            <w:r w:rsidR="00454CD7">
              <w:rPr>
                <w:rFonts w:eastAsia="Calibri" w:cs="Arial"/>
                <w:szCs w:val="21"/>
              </w:rPr>
              <w:t>9</w:t>
            </w:r>
            <w:r w:rsidR="00F207A0" w:rsidRPr="00951351">
              <w:rPr>
                <w:rFonts w:eastAsia="Calibri" w:cs="Arial"/>
                <w:szCs w:val="21"/>
              </w:rPr>
              <w:t xml:space="preserve"> </w:t>
            </w:r>
            <w:r w:rsidR="00760CBB" w:rsidRPr="00951351">
              <w:rPr>
                <w:rFonts w:eastAsia="Calibri" w:cs="Arial"/>
                <w:szCs w:val="21"/>
              </w:rPr>
              <w:t>ausgestellt werden.</w:t>
            </w:r>
          </w:p>
          <w:p w:rsidR="00584CA7" w:rsidRDefault="00760CBB" w:rsidP="00272742">
            <w:pPr>
              <w:spacing w:after="60"/>
              <w:rPr>
                <w:rFonts w:eastAsia="Calibri" w:cs="Arial"/>
                <w:szCs w:val="21"/>
              </w:rPr>
            </w:pPr>
            <w:r w:rsidRPr="00951351">
              <w:rPr>
                <w:rFonts w:eastAsia="Calibri" w:cs="Arial"/>
                <w:szCs w:val="21"/>
              </w:rPr>
              <w:t xml:space="preserve">Da der Kanton solche Verlustscheine finanziert, </w:t>
            </w:r>
            <w:r w:rsidR="00272742">
              <w:rPr>
                <w:rFonts w:eastAsia="Calibri" w:cs="Arial"/>
                <w:szCs w:val="21"/>
              </w:rPr>
              <w:t xml:space="preserve">besteht das Risiko, dass </w:t>
            </w:r>
            <w:r w:rsidRPr="00951351">
              <w:rPr>
                <w:rFonts w:eastAsia="Calibri" w:cs="Arial"/>
                <w:szCs w:val="21"/>
              </w:rPr>
              <w:t xml:space="preserve">Mehrbelastungen </w:t>
            </w:r>
            <w:r w:rsidR="00584CA7">
              <w:rPr>
                <w:rFonts w:eastAsia="Calibri" w:cs="Arial"/>
                <w:szCs w:val="21"/>
              </w:rPr>
              <w:t xml:space="preserve">für den Kanton entstehen. </w:t>
            </w:r>
          </w:p>
          <w:p w:rsidR="00584CA7" w:rsidRDefault="00584CA7" w:rsidP="00272742">
            <w:pPr>
              <w:spacing w:after="60"/>
              <w:rPr>
                <w:rFonts w:eastAsia="Calibri" w:cs="Arial"/>
                <w:szCs w:val="21"/>
              </w:rPr>
            </w:pPr>
          </w:p>
          <w:p w:rsidR="00C3002D" w:rsidRPr="00951351" w:rsidRDefault="005530A6" w:rsidP="00A3739B">
            <w:pPr>
              <w:spacing w:after="60"/>
              <w:rPr>
                <w:rFonts w:eastAsia="Calibri" w:cs="Arial"/>
                <w:szCs w:val="21"/>
              </w:rPr>
            </w:pPr>
            <w:r>
              <w:rPr>
                <w:rFonts w:eastAsia="Calibri" w:cs="Arial"/>
                <w:szCs w:val="21"/>
              </w:rPr>
              <w:t xml:space="preserve">Prüfungsart und Korrekturbedarf hängen davon ab, </w:t>
            </w:r>
            <w:r w:rsidR="00E96C11">
              <w:rPr>
                <w:rFonts w:eastAsia="Calibri" w:cs="Arial"/>
                <w:szCs w:val="21"/>
              </w:rPr>
              <w:t>ob</w:t>
            </w:r>
            <w:r>
              <w:rPr>
                <w:rFonts w:eastAsia="Calibri" w:cs="Arial"/>
                <w:szCs w:val="21"/>
              </w:rPr>
              <w:t xml:space="preserve"> </w:t>
            </w:r>
            <w:r w:rsidR="003263AC">
              <w:rPr>
                <w:rFonts w:eastAsia="Calibri" w:cs="Arial"/>
                <w:szCs w:val="21"/>
              </w:rPr>
              <w:t xml:space="preserve">eine Gemeinde die </w:t>
            </w:r>
            <w:r w:rsidR="00E96C11">
              <w:rPr>
                <w:rFonts w:eastAsia="Calibri" w:cs="Arial"/>
                <w:szCs w:val="21"/>
              </w:rPr>
              <w:t>aus Zweckentfremdung resultier</w:t>
            </w:r>
            <w:r w:rsidR="00B71286">
              <w:rPr>
                <w:rFonts w:eastAsia="Calibri" w:cs="Arial"/>
                <w:szCs w:val="21"/>
              </w:rPr>
              <w:t>ende</w:t>
            </w:r>
            <w:r w:rsidR="003263AC">
              <w:rPr>
                <w:rFonts w:eastAsia="Calibri" w:cs="Arial"/>
                <w:szCs w:val="21"/>
              </w:rPr>
              <w:t>n</w:t>
            </w:r>
            <w:r w:rsidR="001176C0">
              <w:rPr>
                <w:rFonts w:eastAsia="Calibri" w:cs="Arial"/>
                <w:szCs w:val="21"/>
              </w:rPr>
              <w:t xml:space="preserve"> </w:t>
            </w:r>
            <w:r w:rsidR="00E96C11">
              <w:rPr>
                <w:rFonts w:eastAsia="Calibri" w:cs="Arial"/>
                <w:szCs w:val="21"/>
              </w:rPr>
              <w:t xml:space="preserve">Verlustscheine </w:t>
            </w:r>
            <w:r>
              <w:rPr>
                <w:rFonts w:eastAsia="Calibri" w:cs="Arial"/>
                <w:szCs w:val="21"/>
              </w:rPr>
              <w:t xml:space="preserve">mit </w:t>
            </w:r>
            <w:r w:rsidR="00E96C11">
              <w:rPr>
                <w:rFonts w:eastAsia="Calibri" w:cs="Arial"/>
                <w:szCs w:val="21"/>
              </w:rPr>
              <w:t>oder ohne Verfügung von Rückerstattung</w:t>
            </w:r>
            <w:r w:rsidR="001176C0">
              <w:rPr>
                <w:rFonts w:eastAsia="Calibri" w:cs="Arial"/>
                <w:szCs w:val="21"/>
              </w:rPr>
              <w:t>s</w:t>
            </w:r>
            <w:r w:rsidR="00E96C11">
              <w:rPr>
                <w:rFonts w:eastAsia="Calibri" w:cs="Arial"/>
                <w:szCs w:val="21"/>
              </w:rPr>
              <w:t>forderungen abge</w:t>
            </w:r>
            <w:r w:rsidR="003263AC">
              <w:rPr>
                <w:rFonts w:eastAsia="Calibri" w:cs="Arial"/>
                <w:szCs w:val="21"/>
              </w:rPr>
              <w:t>wickelt</w:t>
            </w:r>
            <w:r w:rsidR="001176C0" w:rsidRPr="007E5D10">
              <w:rPr>
                <w:rFonts w:eastAsia="Calibri" w:cs="Arial"/>
                <w:b/>
                <w:szCs w:val="21"/>
              </w:rPr>
              <w:t>. Da es unter den Gemeinden diesbezüglich unterschiedliche Handhabungen gibt, wird hier unten das Prüfverfahren differenziert dargestellt</w:t>
            </w:r>
            <w:r w:rsidR="007E5D10">
              <w:rPr>
                <w:rFonts w:eastAsia="Calibri" w:cs="Arial"/>
                <w:b/>
                <w:szCs w:val="21"/>
              </w:rPr>
              <w:t>. Es erg</w:t>
            </w:r>
            <w:r w:rsidR="003263AC">
              <w:rPr>
                <w:rFonts w:eastAsia="Calibri" w:cs="Arial"/>
                <w:b/>
                <w:szCs w:val="21"/>
              </w:rPr>
              <w:t xml:space="preserve">eben sich daher </w:t>
            </w:r>
            <w:r w:rsidR="007E5D10">
              <w:rPr>
                <w:rFonts w:eastAsia="Calibri" w:cs="Arial"/>
                <w:b/>
                <w:szCs w:val="21"/>
              </w:rPr>
              <w:t xml:space="preserve">die Prüfungen Nr.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A </w:t>
            </w:r>
            <w:r w:rsidR="003263AC" w:rsidRPr="003263AC">
              <w:rPr>
                <w:rFonts w:eastAsia="Calibri" w:cs="Arial"/>
                <w:szCs w:val="21"/>
              </w:rPr>
              <w:t>(</w:t>
            </w:r>
            <w:r w:rsidR="003263AC">
              <w:rPr>
                <w:rFonts w:eastAsia="Calibri" w:cs="Arial"/>
                <w:szCs w:val="21"/>
              </w:rPr>
              <w:t xml:space="preserve">für Gemeinden </w:t>
            </w:r>
            <w:r w:rsidR="003263AC" w:rsidRPr="003263AC">
              <w:rPr>
                <w:rFonts w:eastAsia="Calibri" w:cs="Arial"/>
                <w:szCs w:val="21"/>
              </w:rPr>
              <w:t>mit Rückerstattungsverfahren)</w:t>
            </w:r>
            <w:r w:rsidR="003263AC">
              <w:rPr>
                <w:rFonts w:eastAsia="Calibri" w:cs="Arial"/>
                <w:b/>
                <w:szCs w:val="21"/>
              </w:rPr>
              <w:t xml:space="preserve"> </w:t>
            </w:r>
            <w:r w:rsidR="00B71286" w:rsidRPr="007E5D10">
              <w:rPr>
                <w:rFonts w:eastAsia="Calibri" w:cs="Arial"/>
                <w:b/>
                <w:szCs w:val="21"/>
              </w:rPr>
              <w:t>und</w:t>
            </w:r>
            <w:r w:rsidR="00C25FA4">
              <w:rPr>
                <w:rFonts w:eastAsia="Calibri" w:cs="Arial"/>
                <w:b/>
                <w:szCs w:val="21"/>
              </w:rPr>
              <w:t xml:space="preserve">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B</w:t>
            </w:r>
            <w:r w:rsidR="003263AC">
              <w:rPr>
                <w:rFonts w:eastAsia="Calibri" w:cs="Arial"/>
                <w:b/>
                <w:szCs w:val="21"/>
              </w:rPr>
              <w:t xml:space="preserve"> </w:t>
            </w:r>
            <w:r w:rsidR="003263AC" w:rsidRPr="003263AC">
              <w:rPr>
                <w:rFonts w:eastAsia="Calibri" w:cs="Arial"/>
                <w:szCs w:val="21"/>
              </w:rPr>
              <w:t>(</w:t>
            </w:r>
            <w:r w:rsidR="003263AC">
              <w:rPr>
                <w:rFonts w:eastAsia="Calibri" w:cs="Arial"/>
                <w:szCs w:val="21"/>
              </w:rPr>
              <w:t>für Gemeinden ohne Rückerstattungsverfahren).</w:t>
            </w:r>
          </w:p>
        </w:tc>
      </w:tr>
    </w:tbl>
    <w:p w:rsidR="0002543D" w:rsidRPr="00951351" w:rsidRDefault="0002543D"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B71286" w:rsidRPr="00951351" w:rsidTr="00B458F1">
        <w:trPr>
          <w:trHeight w:val="260"/>
        </w:trPr>
        <w:tc>
          <w:tcPr>
            <w:tcW w:w="1951" w:type="dxa"/>
            <w:shd w:val="clear" w:color="auto" w:fill="BFBFBF" w:themeFill="background1" w:themeFillShade="BF"/>
          </w:tcPr>
          <w:p w:rsidR="00B71286" w:rsidRDefault="00B71286"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B71286" w:rsidRPr="00951351" w:rsidRDefault="00B71286" w:rsidP="00A3739B">
            <w:pPr>
              <w:pStyle w:val="GDListenummeriertrmisch"/>
              <w:numPr>
                <w:ilvl w:val="0"/>
                <w:numId w:val="0"/>
              </w:numPr>
              <w:rPr>
                <w:b/>
                <w:szCs w:val="21"/>
              </w:rPr>
            </w:pPr>
            <w:r w:rsidRPr="00951351">
              <w:rPr>
                <w:b/>
                <w:szCs w:val="21"/>
              </w:rPr>
              <w:t>5</w:t>
            </w:r>
            <w:r w:rsidR="00A3739B">
              <w:rPr>
                <w:b/>
                <w:szCs w:val="21"/>
              </w:rPr>
              <w:t>11</w:t>
            </w:r>
            <w:r>
              <w:rPr>
                <w:b/>
                <w:szCs w:val="21"/>
              </w:rPr>
              <w:t>A</w:t>
            </w:r>
          </w:p>
        </w:tc>
        <w:tc>
          <w:tcPr>
            <w:tcW w:w="6662" w:type="dxa"/>
            <w:gridSpan w:val="3"/>
            <w:shd w:val="clear" w:color="auto" w:fill="BFBFBF" w:themeFill="background1" w:themeFillShade="BF"/>
          </w:tcPr>
          <w:p w:rsidR="00B71286" w:rsidRPr="00951351" w:rsidRDefault="00B71286" w:rsidP="00B458F1">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B71286" w:rsidRDefault="00B71286" w:rsidP="00B458F1">
            <w:pPr>
              <w:pStyle w:val="Text"/>
              <w:tabs>
                <w:tab w:val="clear" w:pos="851"/>
              </w:tabs>
              <w:ind w:left="0"/>
              <w:rPr>
                <w:sz w:val="21"/>
                <w:szCs w:val="21"/>
                <w:lang w:val="de-DE"/>
              </w:rPr>
            </w:pPr>
            <w:r w:rsidRPr="00951351">
              <w:rPr>
                <w:sz w:val="21"/>
                <w:szCs w:val="21"/>
                <w:lang w:val="de-DE"/>
              </w:rPr>
              <w:t xml:space="preserve">Haben Zweckentfremdungen </w:t>
            </w:r>
            <w:r w:rsidR="00965474">
              <w:rPr>
                <w:sz w:val="21"/>
                <w:szCs w:val="21"/>
                <w:lang w:val="de-DE"/>
              </w:rPr>
              <w:t>im</w:t>
            </w:r>
            <w:r>
              <w:rPr>
                <w:sz w:val="21"/>
                <w:szCs w:val="21"/>
                <w:lang w:val="de-DE"/>
              </w:rPr>
              <w:t xml:space="preserve"> </w:t>
            </w:r>
            <w:r w:rsidRPr="00951351">
              <w:rPr>
                <w:sz w:val="21"/>
                <w:szCs w:val="21"/>
                <w:lang w:val="de-DE"/>
              </w:rPr>
              <w:t>Leistungsjahr</w:t>
            </w:r>
            <w:r w:rsidR="00965474">
              <w:rPr>
                <w:sz w:val="21"/>
                <w:szCs w:val="21"/>
                <w:lang w:val="de-DE"/>
              </w:rPr>
              <w:t xml:space="preserve"> </w:t>
            </w:r>
            <w:r>
              <w:rPr>
                <w:sz w:val="21"/>
                <w:szCs w:val="21"/>
                <w:lang w:val="de-DE"/>
              </w:rPr>
              <w:t>2017</w:t>
            </w:r>
            <w:r w:rsidRPr="00951351">
              <w:rPr>
                <w:sz w:val="21"/>
                <w:szCs w:val="21"/>
                <w:lang w:val="de-DE"/>
              </w:rPr>
              <w:t xml:space="preserve"> zu einer Mehrbelastung des Kantons geführt?</w:t>
            </w:r>
          </w:p>
          <w:p w:rsidR="003263AC" w:rsidRDefault="003263AC" w:rsidP="00B458F1">
            <w:pPr>
              <w:pStyle w:val="Text"/>
              <w:tabs>
                <w:tab w:val="clear" w:pos="851"/>
              </w:tabs>
              <w:ind w:left="0"/>
              <w:rPr>
                <w:sz w:val="21"/>
                <w:szCs w:val="21"/>
                <w:lang w:val="de-DE"/>
              </w:rPr>
            </w:pPr>
          </w:p>
          <w:p w:rsidR="0080021F" w:rsidRPr="00523934" w:rsidRDefault="0080021F" w:rsidP="0080021F">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mit</w:t>
            </w:r>
            <w:r w:rsidRPr="0080021F">
              <w:rPr>
                <w:b/>
                <w:sz w:val="21"/>
                <w:szCs w:val="21"/>
                <w:lang w:val="de-DE"/>
              </w:rPr>
              <w:t xml:space="preserve"> einem Rückerstattungsverfahren</w:t>
            </w:r>
            <w:r w:rsidR="00523934">
              <w:rPr>
                <w:b/>
                <w:sz w:val="21"/>
                <w:szCs w:val="21"/>
                <w:lang w:val="de-DE"/>
              </w:rPr>
              <w:t xml:space="preserve"> </w:t>
            </w:r>
            <w:r w:rsidR="00523934" w:rsidRPr="00523934">
              <w:rPr>
                <w:sz w:val="21"/>
                <w:szCs w:val="21"/>
                <w:lang w:val="de-DE"/>
              </w:rPr>
              <w:t>(vgl. Punkt 3.7 des Leitfadens)</w:t>
            </w:r>
          </w:p>
          <w:p w:rsidR="003263AC" w:rsidRPr="00951351" w:rsidRDefault="003263AC" w:rsidP="00B458F1">
            <w:pPr>
              <w:pStyle w:val="Text"/>
              <w:tabs>
                <w:tab w:val="clear" w:pos="851"/>
              </w:tabs>
              <w:ind w:left="0"/>
              <w:rPr>
                <w:sz w:val="21"/>
                <w:szCs w:val="21"/>
                <w:lang w:val="de-DE"/>
              </w:rPr>
            </w:pPr>
          </w:p>
        </w:tc>
      </w:tr>
      <w:tr w:rsidR="00B71286" w:rsidRPr="00951351" w:rsidTr="00B458F1">
        <w:trPr>
          <w:trHeight w:val="245"/>
        </w:trPr>
        <w:tc>
          <w:tcPr>
            <w:tcW w:w="1951" w:type="dxa"/>
          </w:tcPr>
          <w:p w:rsidR="00B71286" w:rsidRPr="00951351" w:rsidRDefault="00B71286" w:rsidP="00B458F1">
            <w:pPr>
              <w:pStyle w:val="GDListenummeriertrmisch"/>
              <w:numPr>
                <w:ilvl w:val="0"/>
                <w:numId w:val="0"/>
              </w:numPr>
              <w:rPr>
                <w:szCs w:val="21"/>
              </w:rPr>
            </w:pPr>
            <w:r w:rsidRPr="00951351">
              <w:rPr>
                <w:szCs w:val="21"/>
              </w:rPr>
              <w:t>Hinweise</w:t>
            </w:r>
          </w:p>
        </w:tc>
        <w:tc>
          <w:tcPr>
            <w:tcW w:w="6662" w:type="dxa"/>
            <w:gridSpan w:val="3"/>
          </w:tcPr>
          <w:p w:rsidR="00C70B2A" w:rsidRDefault="004D5932" w:rsidP="00C70B2A">
            <w:pPr>
              <w:rPr>
                <w:rFonts w:eastAsia="Calibri" w:cs="Arial"/>
                <w:szCs w:val="21"/>
              </w:rPr>
            </w:pPr>
            <w:r>
              <w:rPr>
                <w:rFonts w:eastAsia="Calibri" w:cs="Arial"/>
                <w:szCs w:val="21"/>
              </w:rPr>
              <w:t xml:space="preserve">Werden aufgrund der Abgleiche der </w:t>
            </w:r>
            <w:r w:rsidR="00BC02B9">
              <w:rPr>
                <w:rFonts w:eastAsia="Calibri" w:cs="Arial"/>
                <w:szCs w:val="21"/>
              </w:rPr>
              <w:t xml:space="preserve">Listen </w:t>
            </w:r>
            <w:r>
              <w:rPr>
                <w:rFonts w:eastAsia="Calibri" w:cs="Arial"/>
                <w:szCs w:val="21"/>
              </w:rPr>
              <w:t xml:space="preserve">Verlustscheine </w:t>
            </w:r>
            <w:r w:rsidR="00BC02B9">
              <w:rPr>
                <w:rFonts w:eastAsia="Calibri" w:cs="Arial"/>
                <w:szCs w:val="21"/>
              </w:rPr>
              <w:t xml:space="preserve">und </w:t>
            </w:r>
            <w:r>
              <w:rPr>
                <w:rFonts w:eastAsia="Calibri" w:cs="Arial"/>
                <w:szCs w:val="21"/>
              </w:rPr>
              <w:t>Leistungen (durchgeführt entweder durch die Gemeinde oder durch die Revision</w:t>
            </w:r>
            <w:r w:rsidR="00C25FA4">
              <w:rPr>
                <w:rFonts w:eastAsia="Calibri" w:cs="Arial"/>
                <w:szCs w:val="21"/>
              </w:rPr>
              <w:t>sstelle</w:t>
            </w:r>
            <w:r>
              <w:rPr>
                <w:rFonts w:eastAsia="Calibri" w:cs="Arial"/>
                <w:szCs w:val="21"/>
              </w:rPr>
              <w:t>) Zweckentfremdungen entdeckt, werden entsprechende Rückerstattungsforderungen verfügt. Die in der ZL-Applikation erfassten Rückerstattungs</w:t>
            </w:r>
            <w:r w:rsidR="00BC02B9">
              <w:rPr>
                <w:rFonts w:eastAsia="Calibri" w:cs="Arial"/>
                <w:szCs w:val="21"/>
              </w:rPr>
              <w:t xml:space="preserve">forderungen </w:t>
            </w:r>
            <w:r>
              <w:rPr>
                <w:rFonts w:eastAsia="Calibri" w:cs="Arial"/>
                <w:szCs w:val="21"/>
              </w:rPr>
              <w:t xml:space="preserve">fliessen auch in die ZLEL-Applikation als Ertrag zugunsten des Kantons ein, sodass die Mehrkosten des Kantons </w:t>
            </w:r>
            <w:r w:rsidR="00A905BD">
              <w:rPr>
                <w:rFonts w:eastAsia="Calibri" w:cs="Arial"/>
                <w:szCs w:val="21"/>
              </w:rPr>
              <w:t xml:space="preserve">vollständig </w:t>
            </w:r>
            <w:r>
              <w:rPr>
                <w:rFonts w:eastAsia="Calibri" w:cs="Arial"/>
                <w:szCs w:val="21"/>
              </w:rPr>
              <w:t xml:space="preserve">ausgeglichen werden. </w:t>
            </w:r>
            <w:r w:rsidR="00A905BD">
              <w:rPr>
                <w:rFonts w:eastAsia="Calibri" w:cs="Arial"/>
                <w:szCs w:val="21"/>
              </w:rPr>
              <w:t xml:space="preserve">Somit erübrigen sich andere Korrekturmassnahmen zugunsten des Kantons. Diese Aussage ist ab dem Leistungsjahr 2018 wahr, da im Jahr 2018 (per 1.7.2018) </w:t>
            </w:r>
            <w:r w:rsidR="0088362F">
              <w:rPr>
                <w:rFonts w:eastAsia="Calibri" w:cs="Arial"/>
                <w:szCs w:val="21"/>
              </w:rPr>
              <w:t>für</w:t>
            </w:r>
            <w:r w:rsidR="000E3906">
              <w:rPr>
                <w:rFonts w:eastAsia="Calibri" w:cs="Arial"/>
                <w:szCs w:val="21"/>
              </w:rPr>
              <w:t xml:space="preserve"> </w:t>
            </w:r>
            <w:r w:rsidR="00BC02B9">
              <w:rPr>
                <w:rFonts w:eastAsia="Calibri" w:cs="Arial"/>
                <w:szCs w:val="21"/>
              </w:rPr>
              <w:t xml:space="preserve">ab diesem Datum verfügte </w:t>
            </w:r>
            <w:r w:rsidR="000E3906">
              <w:rPr>
                <w:rFonts w:eastAsia="Calibri" w:cs="Arial"/>
                <w:szCs w:val="21"/>
              </w:rPr>
              <w:t xml:space="preserve">Rückerstattungsforderungen </w:t>
            </w:r>
            <w:r w:rsidR="003C22D0">
              <w:rPr>
                <w:rFonts w:eastAsia="Calibri" w:cs="Arial"/>
                <w:szCs w:val="21"/>
              </w:rPr>
              <w:t>infolge von</w:t>
            </w:r>
            <w:r w:rsidR="000E3906">
              <w:rPr>
                <w:rFonts w:eastAsia="Calibri" w:cs="Arial"/>
                <w:szCs w:val="21"/>
              </w:rPr>
              <w:t xml:space="preserve"> Verlustscheinen</w:t>
            </w:r>
            <w:r w:rsidR="003C22D0">
              <w:rPr>
                <w:rFonts w:eastAsia="Calibri" w:cs="Arial"/>
                <w:szCs w:val="21"/>
              </w:rPr>
              <w:t xml:space="preserve"> ein Abschreibungsverbot gilt</w:t>
            </w:r>
            <w:r w:rsidR="00A905BD">
              <w:rPr>
                <w:rFonts w:eastAsia="Calibri" w:cs="Arial"/>
                <w:szCs w:val="21"/>
              </w:rPr>
              <w:t>.</w:t>
            </w:r>
          </w:p>
          <w:p w:rsidR="00A905BD" w:rsidRDefault="00A905BD" w:rsidP="00C70B2A">
            <w:pPr>
              <w:rPr>
                <w:rFonts w:eastAsia="Calibri" w:cs="Arial"/>
                <w:szCs w:val="21"/>
              </w:rPr>
            </w:pPr>
          </w:p>
          <w:p w:rsidR="00A905BD" w:rsidRDefault="00BC02B9" w:rsidP="00C70B2A">
            <w:pPr>
              <w:rPr>
                <w:rFonts w:eastAsia="Calibri" w:cs="Arial"/>
                <w:szCs w:val="21"/>
              </w:rPr>
            </w:pPr>
            <w:r>
              <w:rPr>
                <w:rFonts w:eastAsia="Calibri" w:cs="Arial"/>
                <w:szCs w:val="21"/>
              </w:rPr>
              <w:t>Die Revision</w:t>
            </w:r>
            <w:r w:rsidR="003C22D0">
              <w:rPr>
                <w:rFonts w:eastAsia="Calibri" w:cs="Arial"/>
                <w:szCs w:val="21"/>
              </w:rPr>
              <w:t>sstelle</w:t>
            </w:r>
            <w:r>
              <w:rPr>
                <w:rFonts w:eastAsia="Calibri" w:cs="Arial"/>
                <w:szCs w:val="21"/>
              </w:rPr>
              <w:t xml:space="preserve"> muss </w:t>
            </w:r>
            <w:r w:rsidR="0088362F">
              <w:rPr>
                <w:rFonts w:eastAsia="Calibri" w:cs="Arial"/>
                <w:szCs w:val="21"/>
              </w:rPr>
              <w:t xml:space="preserve">unter diesen Umständen </w:t>
            </w:r>
            <w:r>
              <w:rPr>
                <w:rFonts w:eastAsia="Calibri" w:cs="Arial"/>
                <w:szCs w:val="21"/>
              </w:rPr>
              <w:t xml:space="preserve">vor allem prüfen, ob die Gemeinde </w:t>
            </w:r>
            <w:r w:rsidR="0088362F">
              <w:rPr>
                <w:rFonts w:eastAsia="Calibri" w:cs="Arial"/>
                <w:szCs w:val="21"/>
              </w:rPr>
              <w:t xml:space="preserve">die </w:t>
            </w:r>
            <w:r>
              <w:rPr>
                <w:rFonts w:eastAsia="Calibri" w:cs="Arial"/>
                <w:szCs w:val="21"/>
              </w:rPr>
              <w:t xml:space="preserve">Auswertung der Verlustscheine </w:t>
            </w:r>
            <w:r w:rsidR="0088362F">
              <w:rPr>
                <w:rFonts w:eastAsia="Calibri" w:cs="Arial"/>
                <w:szCs w:val="21"/>
              </w:rPr>
              <w:t>201</w:t>
            </w:r>
            <w:r w:rsidR="00965474">
              <w:rPr>
                <w:rFonts w:eastAsia="Calibri" w:cs="Arial"/>
                <w:szCs w:val="21"/>
              </w:rPr>
              <w:t>9</w:t>
            </w:r>
            <w:r w:rsidR="0088362F">
              <w:rPr>
                <w:rFonts w:eastAsia="Calibri" w:cs="Arial"/>
                <w:szCs w:val="21"/>
              </w:rPr>
              <w:t xml:space="preserve"> gemäss dem in der Prüfung Nr. 5</w:t>
            </w:r>
            <w:r w:rsidR="003C22D0">
              <w:rPr>
                <w:rFonts w:eastAsia="Calibri" w:cs="Arial"/>
                <w:szCs w:val="21"/>
              </w:rPr>
              <w:t>11</w:t>
            </w:r>
            <w:r w:rsidR="0088362F">
              <w:rPr>
                <w:rFonts w:eastAsia="Calibri" w:cs="Arial"/>
                <w:szCs w:val="21"/>
              </w:rPr>
              <w:t xml:space="preserve">B festgehalten Programm </w:t>
            </w:r>
            <w:r w:rsidR="003C22D0">
              <w:rPr>
                <w:rFonts w:eastAsia="Calibri" w:cs="Arial"/>
                <w:szCs w:val="21"/>
              </w:rPr>
              <w:t>der</w:t>
            </w:r>
            <w:r w:rsidR="0088362F">
              <w:rPr>
                <w:rFonts w:eastAsia="Calibri" w:cs="Arial"/>
                <w:szCs w:val="21"/>
              </w:rPr>
              <w:t xml:space="preserve"> Vollprüfungen (Vergleiche mit den Leistungen 201</w:t>
            </w:r>
            <w:r w:rsidR="00045485">
              <w:rPr>
                <w:rFonts w:eastAsia="Calibri" w:cs="Arial"/>
                <w:szCs w:val="21"/>
              </w:rPr>
              <w:t>7</w:t>
            </w:r>
            <w:r w:rsidR="0088362F">
              <w:rPr>
                <w:rFonts w:eastAsia="Calibri" w:cs="Arial"/>
                <w:szCs w:val="21"/>
              </w:rPr>
              <w:t xml:space="preserve">) vollständig durchgeführt hat. Hat die Gemeinde die erforderlichen Auswertungen nicht oder nur unvollständig durchgeführt, ist eine </w:t>
            </w:r>
            <w:r w:rsidR="00560B52">
              <w:rPr>
                <w:rFonts w:eastAsia="Calibri" w:cs="Arial"/>
                <w:szCs w:val="21"/>
              </w:rPr>
              <w:t xml:space="preserve">(allenfalls ergänzende) </w:t>
            </w:r>
            <w:r w:rsidR="0088362F">
              <w:rPr>
                <w:rFonts w:eastAsia="Calibri" w:cs="Arial"/>
                <w:szCs w:val="21"/>
              </w:rPr>
              <w:t>Auswe</w:t>
            </w:r>
            <w:r w:rsidR="00A70C37">
              <w:rPr>
                <w:rFonts w:eastAsia="Calibri" w:cs="Arial"/>
                <w:szCs w:val="21"/>
              </w:rPr>
              <w:t>rtung durch die Revision</w:t>
            </w:r>
            <w:r w:rsidR="003C22D0">
              <w:rPr>
                <w:rFonts w:eastAsia="Calibri" w:cs="Arial"/>
                <w:szCs w:val="21"/>
              </w:rPr>
              <w:t>sstelle</w:t>
            </w:r>
            <w:r w:rsidR="00A70C37">
              <w:rPr>
                <w:rFonts w:eastAsia="Calibri" w:cs="Arial"/>
                <w:szCs w:val="21"/>
              </w:rPr>
              <w:t xml:space="preserve"> gemäss Prüfung Nr. 5</w:t>
            </w:r>
            <w:r w:rsidR="00A3739B">
              <w:rPr>
                <w:rFonts w:eastAsia="Calibri" w:cs="Arial"/>
                <w:szCs w:val="21"/>
              </w:rPr>
              <w:t>11</w:t>
            </w:r>
            <w:r w:rsidR="00A70C37">
              <w:rPr>
                <w:rFonts w:eastAsia="Calibri" w:cs="Arial"/>
                <w:szCs w:val="21"/>
              </w:rPr>
              <w:t xml:space="preserve">B </w:t>
            </w:r>
            <w:r w:rsidR="0088362F">
              <w:rPr>
                <w:rFonts w:eastAsia="Calibri" w:cs="Arial"/>
                <w:szCs w:val="21"/>
              </w:rPr>
              <w:t>unerlässlich.</w:t>
            </w:r>
            <w:r w:rsidR="00560B52">
              <w:rPr>
                <w:rFonts w:eastAsia="Calibri" w:cs="Arial"/>
                <w:szCs w:val="21"/>
              </w:rPr>
              <w:t xml:space="preserve"> </w:t>
            </w:r>
            <w:r w:rsidR="00AD3D65">
              <w:rPr>
                <w:rFonts w:eastAsia="Calibri" w:cs="Arial"/>
                <w:szCs w:val="21"/>
              </w:rPr>
              <w:t>Gegebenenfalls führ</w:t>
            </w:r>
            <w:r w:rsidR="003C22D0">
              <w:rPr>
                <w:rFonts w:eastAsia="Calibri" w:cs="Arial"/>
                <w:szCs w:val="21"/>
              </w:rPr>
              <w:t>en</w:t>
            </w:r>
            <w:r w:rsidR="00AD3D65">
              <w:rPr>
                <w:rFonts w:eastAsia="Calibri" w:cs="Arial"/>
                <w:szCs w:val="21"/>
              </w:rPr>
              <w:t xml:space="preserve"> die durch die Revision</w:t>
            </w:r>
            <w:r w:rsidR="00DE4046">
              <w:rPr>
                <w:rFonts w:eastAsia="Calibri" w:cs="Arial"/>
                <w:szCs w:val="21"/>
              </w:rPr>
              <w:t>sstelle</w:t>
            </w:r>
            <w:r w:rsidR="00AD3D65">
              <w:rPr>
                <w:rFonts w:eastAsia="Calibri" w:cs="Arial"/>
                <w:szCs w:val="21"/>
              </w:rPr>
              <w:t xml:space="preserve"> entdeckte Zweckentfremdungen nicht zu einer Subventionskürzung, </w:t>
            </w:r>
            <w:r w:rsidR="00AD3D65">
              <w:rPr>
                <w:rFonts w:eastAsia="Calibri" w:cs="Arial"/>
                <w:szCs w:val="21"/>
              </w:rPr>
              <w:lastRenderedPageBreak/>
              <w:t xml:space="preserve">sondern </w:t>
            </w:r>
            <w:r w:rsidR="003C22D0">
              <w:rPr>
                <w:rFonts w:eastAsia="Calibri" w:cs="Arial"/>
                <w:szCs w:val="21"/>
              </w:rPr>
              <w:t>geben dazu Anlass, e</w:t>
            </w:r>
            <w:r w:rsidR="00AD3D65">
              <w:rPr>
                <w:rFonts w:eastAsia="Calibri" w:cs="Arial"/>
                <w:szCs w:val="21"/>
              </w:rPr>
              <w:t>ntsprechende Rückerstattungsforderungen zu verfügen.</w:t>
            </w:r>
          </w:p>
          <w:p w:rsidR="003C22D0" w:rsidRDefault="003C22D0" w:rsidP="00C70B2A">
            <w:pPr>
              <w:rPr>
                <w:rFonts w:eastAsia="Calibri" w:cs="Arial"/>
                <w:szCs w:val="21"/>
              </w:rPr>
            </w:pPr>
          </w:p>
          <w:p w:rsidR="003C22D0" w:rsidRDefault="004449F9" w:rsidP="00C70B2A">
            <w:pPr>
              <w:rPr>
                <w:rFonts w:eastAsia="Calibri" w:cs="Arial"/>
                <w:szCs w:val="21"/>
              </w:rPr>
            </w:pPr>
            <w:r>
              <w:rPr>
                <w:rFonts w:eastAsia="Calibri" w:cs="Arial"/>
                <w:szCs w:val="21"/>
              </w:rPr>
              <w:t xml:space="preserve">Die Stadt Zürich hat als </w:t>
            </w:r>
            <w:r w:rsidR="00E6724F">
              <w:rPr>
                <w:rFonts w:eastAsia="Calibri" w:cs="Arial"/>
                <w:szCs w:val="21"/>
              </w:rPr>
              <w:t>Entwickler</w:t>
            </w:r>
            <w:r w:rsidR="00DA2A5A">
              <w:rPr>
                <w:rFonts w:eastAsia="Calibri" w:cs="Arial"/>
                <w:szCs w:val="21"/>
              </w:rPr>
              <w:t>in</w:t>
            </w:r>
            <w:r w:rsidR="00E6724F">
              <w:rPr>
                <w:rFonts w:eastAsia="Calibri" w:cs="Arial"/>
                <w:szCs w:val="21"/>
              </w:rPr>
              <w:t xml:space="preserve"> der </w:t>
            </w:r>
            <w:r w:rsidR="00DA2A5A">
              <w:rPr>
                <w:rFonts w:eastAsia="Calibri" w:cs="Arial"/>
                <w:szCs w:val="21"/>
              </w:rPr>
              <w:t>ZUSO/</w:t>
            </w:r>
            <w:proofErr w:type="spellStart"/>
            <w:r w:rsidR="00DA2A5A">
              <w:rPr>
                <w:rFonts w:eastAsia="Calibri" w:cs="Arial"/>
                <w:szCs w:val="21"/>
              </w:rPr>
              <w:t>ZLPro</w:t>
            </w:r>
            <w:proofErr w:type="spellEnd"/>
            <w:r w:rsidR="00DA2A5A">
              <w:rPr>
                <w:rFonts w:eastAsia="Calibri" w:cs="Arial"/>
                <w:szCs w:val="21"/>
              </w:rPr>
              <w:t>-</w:t>
            </w:r>
            <w:r>
              <w:rPr>
                <w:rFonts w:eastAsia="Calibri" w:cs="Arial"/>
                <w:szCs w:val="21"/>
              </w:rPr>
              <w:t>Applikation</w:t>
            </w:r>
            <w:r w:rsidR="00E6724F">
              <w:rPr>
                <w:rFonts w:eastAsia="Calibri" w:cs="Arial"/>
                <w:szCs w:val="21"/>
              </w:rPr>
              <w:t xml:space="preserve"> </w:t>
            </w:r>
            <w:r>
              <w:rPr>
                <w:rFonts w:eastAsia="Calibri" w:cs="Arial"/>
                <w:szCs w:val="21"/>
              </w:rPr>
              <w:t xml:space="preserve">und im Einvernehmen mit dem Kanton den </w:t>
            </w:r>
            <w:r w:rsidR="00195D13">
              <w:rPr>
                <w:rFonts w:eastAsia="Calibri" w:cs="Arial"/>
                <w:szCs w:val="21"/>
              </w:rPr>
              <w:t xml:space="preserve">Prozess </w:t>
            </w:r>
            <w:r>
              <w:rPr>
                <w:rFonts w:eastAsia="Calibri" w:cs="Arial"/>
                <w:szCs w:val="21"/>
              </w:rPr>
              <w:t xml:space="preserve">zur Abwicklung der Verlustscheine infolge </w:t>
            </w:r>
            <w:r w:rsidR="009A5C0C">
              <w:rPr>
                <w:rFonts w:eastAsia="Calibri" w:cs="Arial"/>
                <w:szCs w:val="21"/>
              </w:rPr>
              <w:t>einer</w:t>
            </w:r>
            <w:r>
              <w:rPr>
                <w:rFonts w:eastAsia="Calibri" w:cs="Arial"/>
                <w:szCs w:val="21"/>
              </w:rPr>
              <w:t xml:space="preserve"> Zweckentfremdung ab 1.7.2018 dahin</w:t>
            </w:r>
            <w:r w:rsidR="00DA2798">
              <w:rPr>
                <w:rFonts w:eastAsia="Calibri" w:cs="Arial"/>
                <w:szCs w:val="21"/>
              </w:rPr>
              <w:t>gehend</w:t>
            </w:r>
            <w:r>
              <w:rPr>
                <w:rFonts w:eastAsia="Calibri" w:cs="Arial"/>
                <w:szCs w:val="21"/>
              </w:rPr>
              <w:t xml:space="preserve"> geändert, dass </w:t>
            </w:r>
            <w:r w:rsidR="00637BDC">
              <w:rPr>
                <w:rFonts w:eastAsia="Calibri" w:cs="Arial"/>
                <w:szCs w:val="21"/>
              </w:rPr>
              <w:t>die</w:t>
            </w:r>
            <w:r w:rsidR="00E6724F">
              <w:rPr>
                <w:rFonts w:eastAsia="Calibri" w:cs="Arial"/>
                <w:szCs w:val="21"/>
              </w:rPr>
              <w:t xml:space="preserve"> Verfügung einer </w:t>
            </w:r>
            <w:r>
              <w:rPr>
                <w:rFonts w:eastAsia="Calibri" w:cs="Arial"/>
                <w:szCs w:val="21"/>
              </w:rPr>
              <w:t xml:space="preserve">Rückerstattungsforderung </w:t>
            </w:r>
            <w:r w:rsidR="00637BDC">
              <w:rPr>
                <w:rFonts w:eastAsia="Calibri" w:cs="Arial"/>
                <w:szCs w:val="21"/>
              </w:rPr>
              <w:t xml:space="preserve">mit einer </w:t>
            </w:r>
            <w:r>
              <w:rPr>
                <w:rFonts w:eastAsia="Calibri" w:cs="Arial"/>
                <w:szCs w:val="21"/>
              </w:rPr>
              <w:t xml:space="preserve">Zahlung an das Betreibungsamt in der Höhe </w:t>
            </w:r>
            <w:r w:rsidR="00E6724F">
              <w:rPr>
                <w:rFonts w:eastAsia="Calibri" w:cs="Arial"/>
                <w:szCs w:val="21"/>
              </w:rPr>
              <w:t>d</w:t>
            </w:r>
            <w:r>
              <w:rPr>
                <w:rFonts w:eastAsia="Calibri" w:cs="Arial"/>
                <w:szCs w:val="21"/>
              </w:rPr>
              <w:t xml:space="preserve">er zweckentfremdeten RDP </w:t>
            </w:r>
            <w:r w:rsidR="00637BDC">
              <w:rPr>
                <w:rFonts w:eastAsia="Calibri" w:cs="Arial"/>
                <w:szCs w:val="21"/>
              </w:rPr>
              <w:t>einhergeht</w:t>
            </w:r>
            <w:r w:rsidR="00E6724F">
              <w:rPr>
                <w:rFonts w:eastAsia="Calibri" w:cs="Arial"/>
                <w:szCs w:val="21"/>
              </w:rPr>
              <w:t xml:space="preserve">. </w:t>
            </w:r>
            <w:r w:rsidR="007F3D1D">
              <w:rPr>
                <w:rFonts w:eastAsia="Calibri" w:cs="Arial"/>
                <w:szCs w:val="21"/>
              </w:rPr>
              <w:t xml:space="preserve">Solche </w:t>
            </w:r>
            <w:r w:rsidR="00DA2798">
              <w:rPr>
                <w:rFonts w:eastAsia="Calibri" w:cs="Arial"/>
                <w:szCs w:val="21"/>
              </w:rPr>
              <w:t>Zahlung</w:t>
            </w:r>
            <w:r w:rsidR="007F3D1D">
              <w:rPr>
                <w:rFonts w:eastAsia="Calibri" w:cs="Arial"/>
                <w:szCs w:val="21"/>
              </w:rPr>
              <w:t>en</w:t>
            </w:r>
            <w:r w:rsidR="00DA2798">
              <w:rPr>
                <w:rFonts w:eastAsia="Calibri" w:cs="Arial"/>
                <w:szCs w:val="21"/>
              </w:rPr>
              <w:t xml:space="preserve"> an das Betreibungsamt </w:t>
            </w:r>
            <w:r w:rsidR="007F3D1D">
              <w:rPr>
                <w:rFonts w:eastAsia="Calibri" w:cs="Arial"/>
                <w:szCs w:val="21"/>
              </w:rPr>
              <w:t>sind</w:t>
            </w:r>
            <w:r w:rsidR="00DA2798">
              <w:rPr>
                <w:rFonts w:eastAsia="Calibri" w:cs="Arial"/>
                <w:szCs w:val="21"/>
              </w:rPr>
              <w:t xml:space="preserve"> </w:t>
            </w:r>
            <w:r w:rsidR="007F3D1D">
              <w:rPr>
                <w:rFonts w:eastAsia="Calibri" w:cs="Arial"/>
                <w:szCs w:val="21"/>
              </w:rPr>
              <w:t>aus</w:t>
            </w:r>
            <w:r w:rsidR="00DA2798">
              <w:rPr>
                <w:rFonts w:eastAsia="Calibri" w:cs="Arial"/>
                <w:szCs w:val="21"/>
              </w:rPr>
              <w:t xml:space="preserve"> Gemeindemittel</w:t>
            </w:r>
            <w:r w:rsidR="007F3D1D">
              <w:rPr>
                <w:rFonts w:eastAsia="Calibri" w:cs="Arial"/>
                <w:szCs w:val="21"/>
              </w:rPr>
              <w:t>n</w:t>
            </w:r>
            <w:r w:rsidR="00DA2798">
              <w:rPr>
                <w:rFonts w:eastAsia="Calibri" w:cs="Arial"/>
                <w:szCs w:val="21"/>
              </w:rPr>
              <w:t xml:space="preserve"> </w:t>
            </w:r>
            <w:r w:rsidR="007F3D1D">
              <w:rPr>
                <w:rFonts w:eastAsia="Calibri" w:cs="Arial"/>
                <w:szCs w:val="21"/>
              </w:rPr>
              <w:t xml:space="preserve">zu </w:t>
            </w:r>
            <w:r w:rsidR="00DA2798">
              <w:rPr>
                <w:rFonts w:eastAsia="Calibri" w:cs="Arial"/>
                <w:szCs w:val="21"/>
              </w:rPr>
              <w:t>finanzier</w:t>
            </w:r>
            <w:r w:rsidR="007F3D1D">
              <w:rPr>
                <w:rFonts w:eastAsia="Calibri" w:cs="Arial"/>
                <w:szCs w:val="21"/>
              </w:rPr>
              <w:t xml:space="preserve">en. Da aber 50% der Erträge aus der Bewirtschaftung der Verlustscheine an den Kanton zurückfliesst, darf die Gemeinde 50% der Zahlungen an das Betreibungsamt beim Kanton geltend machen. Diese Rückerstattung an die Gemeinde erfolgt </w:t>
            </w:r>
            <w:r w:rsidR="00636C9F">
              <w:rPr>
                <w:rFonts w:eastAsia="Calibri" w:cs="Arial"/>
                <w:szCs w:val="21"/>
              </w:rPr>
              <w:t>über einen Eintrag der Revisionsstelle als Korrekturbetrag zugunsten der Gemeinde in d</w:t>
            </w:r>
            <w:r w:rsidR="00BE1C47">
              <w:rPr>
                <w:rFonts w:eastAsia="Calibri" w:cs="Arial"/>
                <w:szCs w:val="21"/>
              </w:rPr>
              <w:t>ie</w:t>
            </w:r>
            <w:r w:rsidR="00636C9F">
              <w:rPr>
                <w:rFonts w:eastAsia="Calibri" w:cs="Arial"/>
                <w:szCs w:val="21"/>
              </w:rPr>
              <w:t xml:space="preserve"> Beilage 1. </w:t>
            </w:r>
            <w:r w:rsidR="00BD6902">
              <w:rPr>
                <w:rFonts w:eastAsia="Calibri" w:cs="Arial"/>
                <w:szCs w:val="21"/>
              </w:rPr>
              <w:t xml:space="preserve">Die Gemeinde stellt der Revision zu diesem Zweck eine Liste mit den relevanten Zahlungen an das Betreibungsamt zur Verfügung. </w:t>
            </w:r>
            <w:r w:rsidR="00636C9F">
              <w:rPr>
                <w:rFonts w:eastAsia="Calibri" w:cs="Arial"/>
                <w:szCs w:val="21"/>
              </w:rPr>
              <w:t xml:space="preserve">Die Revisionsstelle </w:t>
            </w:r>
            <w:r w:rsidR="00BD6902">
              <w:rPr>
                <w:rFonts w:eastAsia="Calibri" w:cs="Arial"/>
                <w:szCs w:val="21"/>
              </w:rPr>
              <w:t>prüf</w:t>
            </w:r>
            <w:r w:rsidR="00BE1C47">
              <w:rPr>
                <w:rFonts w:eastAsia="Calibri" w:cs="Arial"/>
                <w:szCs w:val="21"/>
              </w:rPr>
              <w:t>t</w:t>
            </w:r>
            <w:r w:rsidR="00BD6902">
              <w:rPr>
                <w:rFonts w:eastAsia="Calibri" w:cs="Arial"/>
                <w:szCs w:val="21"/>
              </w:rPr>
              <w:t xml:space="preserve"> die Liste. </w:t>
            </w:r>
            <w:r w:rsidR="00552309">
              <w:rPr>
                <w:rFonts w:eastAsia="Calibri" w:cs="Arial"/>
                <w:szCs w:val="21"/>
              </w:rPr>
              <w:t xml:space="preserve">Hat das Betreibungsamt das Geld retourniert, weil der Schuldner oder eine dritte Person die Prämienausstände bereits beglichen hat, darf diese Zahlung trotzdem geltend gemacht werden, da die RDP über einen anderen Weg zu gewährleisten ist </w:t>
            </w:r>
            <w:r w:rsidR="007E2FF5">
              <w:rPr>
                <w:rFonts w:eastAsia="Calibri" w:cs="Arial"/>
                <w:szCs w:val="21"/>
              </w:rPr>
              <w:t xml:space="preserve">(dies ist auch Gegenstand der Prüfung) </w:t>
            </w:r>
            <w:r w:rsidR="00552309">
              <w:rPr>
                <w:rFonts w:eastAsia="Calibri" w:cs="Arial"/>
                <w:szCs w:val="21"/>
              </w:rPr>
              <w:t>und der Versicherer dem Kanton 50% der durch den Schuldner getätigte</w:t>
            </w:r>
            <w:r w:rsidR="00F8184A">
              <w:rPr>
                <w:rFonts w:eastAsia="Calibri" w:cs="Arial"/>
                <w:szCs w:val="21"/>
              </w:rPr>
              <w:t>n</w:t>
            </w:r>
            <w:r w:rsidR="00552309">
              <w:rPr>
                <w:rFonts w:eastAsia="Calibri" w:cs="Arial"/>
                <w:szCs w:val="21"/>
              </w:rPr>
              <w:t xml:space="preserve"> </w:t>
            </w:r>
            <w:r w:rsidR="005070D2">
              <w:rPr>
                <w:rFonts w:eastAsia="Calibri" w:cs="Arial"/>
                <w:szCs w:val="21"/>
              </w:rPr>
              <w:t>Begleichung</w:t>
            </w:r>
            <w:r w:rsidR="00552309">
              <w:rPr>
                <w:rFonts w:eastAsia="Calibri" w:cs="Arial"/>
                <w:szCs w:val="21"/>
              </w:rPr>
              <w:t xml:space="preserve"> rückerstattet hat.</w:t>
            </w:r>
            <w:r w:rsidR="004B2B2D">
              <w:rPr>
                <w:rFonts w:eastAsia="Calibri" w:cs="Arial"/>
                <w:szCs w:val="21"/>
              </w:rPr>
              <w:t xml:space="preserve"> Die Revision </w:t>
            </w:r>
            <w:r w:rsidR="00BD6902">
              <w:rPr>
                <w:rFonts w:eastAsia="Calibri" w:cs="Arial"/>
                <w:szCs w:val="21"/>
              </w:rPr>
              <w:t>achtet bei der Prüfung darauf, d</w:t>
            </w:r>
            <w:r w:rsidR="004B2B2D">
              <w:rPr>
                <w:rFonts w:eastAsia="Calibri" w:cs="Arial"/>
                <w:szCs w:val="21"/>
              </w:rPr>
              <w:t xml:space="preserve">ass nur Fälle mit </w:t>
            </w:r>
            <w:r w:rsidR="005070D2">
              <w:rPr>
                <w:rFonts w:eastAsia="Calibri" w:cs="Arial"/>
                <w:szCs w:val="21"/>
              </w:rPr>
              <w:t>Verlustschein und aufgrund einer Zw</w:t>
            </w:r>
            <w:r w:rsidR="004B2B2D">
              <w:rPr>
                <w:rFonts w:eastAsia="Calibri" w:cs="Arial"/>
                <w:szCs w:val="21"/>
              </w:rPr>
              <w:t>eckentfremd</w:t>
            </w:r>
            <w:r w:rsidR="005070D2">
              <w:rPr>
                <w:rFonts w:eastAsia="Calibri" w:cs="Arial"/>
                <w:szCs w:val="21"/>
              </w:rPr>
              <w:t>ung der RD</w:t>
            </w:r>
            <w:r w:rsidR="004B2B2D">
              <w:rPr>
                <w:rFonts w:eastAsia="Calibri" w:cs="Arial"/>
                <w:szCs w:val="21"/>
              </w:rPr>
              <w:t>P gemeldet wurden.</w:t>
            </w:r>
          </w:p>
          <w:p w:rsidR="003C22D0" w:rsidRDefault="003C22D0" w:rsidP="00C70B2A">
            <w:pPr>
              <w:rPr>
                <w:rFonts w:eastAsia="Calibri" w:cs="Arial"/>
                <w:szCs w:val="21"/>
              </w:rPr>
            </w:pPr>
          </w:p>
          <w:p w:rsidR="00C70B2A" w:rsidRPr="00951351" w:rsidRDefault="00C70B2A" w:rsidP="00C70B2A">
            <w:pPr>
              <w:rPr>
                <w:rFonts w:eastAsia="Calibri" w:cs="Arial"/>
                <w:szCs w:val="21"/>
              </w:rPr>
            </w:pP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B71286" w:rsidRPr="00951351" w:rsidRDefault="00650D46" w:rsidP="00B458F1">
            <w:pPr>
              <w:pStyle w:val="GDListenummeriertrmisch"/>
              <w:numPr>
                <w:ilvl w:val="0"/>
                <w:numId w:val="0"/>
              </w:numPr>
              <w:tabs>
                <w:tab w:val="center" w:pos="263"/>
              </w:tabs>
              <w:ind w:left="275" w:hanging="275"/>
            </w:pPr>
            <w:sdt>
              <w:sdtPr>
                <w:id w:val="828946949"/>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t xml:space="preserve"> </w:t>
            </w:r>
            <w:proofErr w:type="spellStart"/>
            <w:r w:rsidR="00B71286" w:rsidRPr="00951351">
              <w:t>i.O</w:t>
            </w:r>
            <w:proofErr w:type="spellEnd"/>
            <w:r w:rsidR="00B71286" w:rsidRPr="00951351">
              <w:t>.</w:t>
            </w:r>
          </w:p>
        </w:tc>
        <w:tc>
          <w:tcPr>
            <w:tcW w:w="2977" w:type="dxa"/>
            <w:shd w:val="clear" w:color="auto" w:fill="BFBFBF" w:themeFill="background1" w:themeFillShade="BF"/>
          </w:tcPr>
          <w:p w:rsidR="00B71286" w:rsidRPr="00951351" w:rsidRDefault="00650D46" w:rsidP="00B458F1">
            <w:pPr>
              <w:pStyle w:val="GDListenummeriertrmisch"/>
              <w:numPr>
                <w:ilvl w:val="0"/>
                <w:numId w:val="0"/>
              </w:numPr>
              <w:tabs>
                <w:tab w:val="center" w:pos="263"/>
              </w:tabs>
              <w:ind w:left="275" w:hanging="275"/>
            </w:pPr>
            <w:sdt>
              <w:sdtPr>
                <w:id w:val="-1280641604"/>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t xml:space="preserve"> wesentliche Feststellungen Korrekturbeträge sind in der Beilage 1 erfasst</w:t>
            </w:r>
          </w:p>
        </w:tc>
        <w:tc>
          <w:tcPr>
            <w:tcW w:w="2693" w:type="dxa"/>
            <w:shd w:val="clear" w:color="auto" w:fill="BFBFBF" w:themeFill="background1" w:themeFillShade="BF"/>
          </w:tcPr>
          <w:p w:rsidR="00B71286" w:rsidRPr="00951351" w:rsidRDefault="00650D46" w:rsidP="00B458F1">
            <w:pPr>
              <w:pStyle w:val="GDListenummeriertrmisch"/>
              <w:numPr>
                <w:ilvl w:val="0"/>
                <w:numId w:val="0"/>
              </w:numPr>
              <w:tabs>
                <w:tab w:val="center" w:pos="263"/>
                <w:tab w:val="center" w:pos="361"/>
                <w:tab w:val="center" w:pos="977"/>
              </w:tabs>
              <w:ind w:left="275" w:hanging="275"/>
            </w:pPr>
            <w:sdt>
              <w:sdtPr>
                <w:id w:val="-1838764250"/>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r>
            <w:r w:rsidR="00B71286" w:rsidRPr="00951351">
              <w:tab/>
              <w:t>wesentliche Feststellungen (ohne Korrekturbetrag)*</w:t>
            </w: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71286" w:rsidRPr="00951351" w:rsidRDefault="00B71286" w:rsidP="00B458F1">
            <w:pPr>
              <w:pStyle w:val="GDListenummeriertrmisch"/>
              <w:numPr>
                <w:ilvl w:val="0"/>
                <w:numId w:val="0"/>
              </w:numPr>
              <w:rPr>
                <w:szCs w:val="21"/>
              </w:rPr>
            </w:pPr>
          </w:p>
        </w:tc>
      </w:tr>
    </w:tbl>
    <w:p w:rsidR="00BA3EDD" w:rsidRDefault="00BA3EDD"/>
    <w:tbl>
      <w:tblPr>
        <w:tblStyle w:val="Tabellenraster"/>
        <w:tblW w:w="8613" w:type="dxa"/>
        <w:tblLook w:val="04A0" w:firstRow="1" w:lastRow="0" w:firstColumn="1" w:lastColumn="0" w:noHBand="0" w:noVBand="1"/>
      </w:tblPr>
      <w:tblGrid>
        <w:gridCol w:w="1951"/>
        <w:gridCol w:w="992"/>
        <w:gridCol w:w="2977"/>
        <w:gridCol w:w="2693"/>
      </w:tblGrid>
      <w:tr w:rsidR="002A43A2" w:rsidRPr="00951351" w:rsidTr="00B458F1">
        <w:trPr>
          <w:trHeight w:val="260"/>
        </w:trPr>
        <w:tc>
          <w:tcPr>
            <w:tcW w:w="1951" w:type="dxa"/>
            <w:shd w:val="clear" w:color="auto" w:fill="BFBFBF" w:themeFill="background1" w:themeFillShade="BF"/>
          </w:tcPr>
          <w:p w:rsidR="002A43A2" w:rsidRDefault="002A43A2"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2A43A2" w:rsidRPr="00951351" w:rsidRDefault="002A43A2" w:rsidP="00A3739B">
            <w:pPr>
              <w:pStyle w:val="GDListenummeriertrmisch"/>
              <w:numPr>
                <w:ilvl w:val="0"/>
                <w:numId w:val="0"/>
              </w:numPr>
              <w:rPr>
                <w:b/>
                <w:szCs w:val="21"/>
              </w:rPr>
            </w:pPr>
            <w:r w:rsidRPr="00951351">
              <w:rPr>
                <w:b/>
                <w:szCs w:val="21"/>
              </w:rPr>
              <w:t>5</w:t>
            </w:r>
            <w:r w:rsidR="00A3739B">
              <w:rPr>
                <w:b/>
                <w:szCs w:val="21"/>
              </w:rPr>
              <w:t>11</w:t>
            </w:r>
            <w:r>
              <w:rPr>
                <w:b/>
                <w:szCs w:val="21"/>
              </w:rPr>
              <w:t>B</w:t>
            </w:r>
          </w:p>
        </w:tc>
        <w:tc>
          <w:tcPr>
            <w:tcW w:w="6662" w:type="dxa"/>
            <w:gridSpan w:val="3"/>
            <w:shd w:val="clear" w:color="auto" w:fill="BFBFBF" w:themeFill="background1" w:themeFillShade="BF"/>
          </w:tcPr>
          <w:p w:rsidR="002A43A2" w:rsidRPr="00951351" w:rsidRDefault="002A43A2" w:rsidP="00B458F1">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2A43A2" w:rsidRDefault="002A43A2" w:rsidP="00B458F1">
            <w:pPr>
              <w:pStyle w:val="Text"/>
              <w:tabs>
                <w:tab w:val="clear" w:pos="851"/>
              </w:tabs>
              <w:ind w:left="0"/>
              <w:rPr>
                <w:sz w:val="21"/>
                <w:szCs w:val="21"/>
                <w:lang w:val="de-DE"/>
              </w:rPr>
            </w:pPr>
            <w:r w:rsidRPr="00951351">
              <w:rPr>
                <w:sz w:val="21"/>
                <w:szCs w:val="21"/>
                <w:lang w:val="de-DE"/>
              </w:rPr>
              <w:t xml:space="preserve">Haben Zweckentfremdungen </w:t>
            </w:r>
            <w:r>
              <w:rPr>
                <w:sz w:val="21"/>
                <w:szCs w:val="21"/>
                <w:lang w:val="de-DE"/>
              </w:rPr>
              <w:t>i</w:t>
            </w:r>
            <w:r w:rsidR="00974D27">
              <w:rPr>
                <w:sz w:val="21"/>
                <w:szCs w:val="21"/>
                <w:lang w:val="de-DE"/>
              </w:rPr>
              <w:t xml:space="preserve">m Leistungsjahr </w:t>
            </w:r>
            <w:r>
              <w:rPr>
                <w:sz w:val="21"/>
                <w:szCs w:val="21"/>
                <w:lang w:val="de-DE"/>
              </w:rPr>
              <w:t>2017</w:t>
            </w:r>
            <w:r w:rsidRPr="00951351">
              <w:rPr>
                <w:sz w:val="21"/>
                <w:szCs w:val="21"/>
                <w:lang w:val="de-DE"/>
              </w:rPr>
              <w:t xml:space="preserve"> zu einer Mehrbelastung des Kantons geführt?</w:t>
            </w:r>
          </w:p>
          <w:p w:rsidR="002A43A2" w:rsidRDefault="002A43A2" w:rsidP="00B458F1">
            <w:pPr>
              <w:pStyle w:val="Text"/>
              <w:tabs>
                <w:tab w:val="clear" w:pos="851"/>
              </w:tabs>
              <w:ind w:left="0"/>
              <w:rPr>
                <w:sz w:val="21"/>
                <w:szCs w:val="21"/>
                <w:lang w:val="de-DE"/>
              </w:rPr>
            </w:pPr>
          </w:p>
          <w:p w:rsidR="002A43A2" w:rsidRPr="00523934" w:rsidRDefault="002A43A2" w:rsidP="00B458F1">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ohne</w:t>
            </w:r>
            <w:r>
              <w:rPr>
                <w:b/>
                <w:sz w:val="21"/>
                <w:szCs w:val="21"/>
                <w:lang w:val="de-DE"/>
              </w:rPr>
              <w:t xml:space="preserve"> </w:t>
            </w:r>
            <w:r w:rsidRPr="0080021F">
              <w:rPr>
                <w:b/>
                <w:sz w:val="21"/>
                <w:szCs w:val="21"/>
                <w:lang w:val="de-DE"/>
              </w:rPr>
              <w:t>Rückerstattungsverfahren</w:t>
            </w:r>
            <w:r>
              <w:rPr>
                <w:b/>
                <w:sz w:val="21"/>
                <w:szCs w:val="21"/>
                <w:lang w:val="de-DE"/>
              </w:rPr>
              <w:t xml:space="preserve"> </w:t>
            </w:r>
            <w:r w:rsidRPr="00523934">
              <w:rPr>
                <w:sz w:val="21"/>
                <w:szCs w:val="21"/>
                <w:lang w:val="de-DE"/>
              </w:rPr>
              <w:t>(vgl. Punkt 3.</w:t>
            </w:r>
            <w:r>
              <w:rPr>
                <w:sz w:val="21"/>
                <w:szCs w:val="21"/>
                <w:lang w:val="de-DE"/>
              </w:rPr>
              <w:t>8</w:t>
            </w:r>
            <w:r w:rsidRPr="00523934">
              <w:rPr>
                <w:sz w:val="21"/>
                <w:szCs w:val="21"/>
                <w:lang w:val="de-DE"/>
              </w:rPr>
              <w:t xml:space="preserve"> des Leitfadens)</w:t>
            </w:r>
          </w:p>
          <w:p w:rsidR="002A43A2" w:rsidRPr="00951351" w:rsidRDefault="002A43A2" w:rsidP="00B458F1">
            <w:pPr>
              <w:pStyle w:val="Text"/>
              <w:tabs>
                <w:tab w:val="clear" w:pos="851"/>
              </w:tabs>
              <w:ind w:left="0"/>
              <w:rPr>
                <w:sz w:val="21"/>
                <w:szCs w:val="21"/>
                <w:lang w:val="de-DE"/>
              </w:rPr>
            </w:pPr>
          </w:p>
        </w:tc>
      </w:tr>
      <w:tr w:rsidR="002A43A2" w:rsidRPr="00951351" w:rsidTr="00B458F1">
        <w:trPr>
          <w:trHeight w:val="245"/>
        </w:trPr>
        <w:tc>
          <w:tcPr>
            <w:tcW w:w="1951" w:type="dxa"/>
          </w:tcPr>
          <w:p w:rsidR="002A43A2" w:rsidRPr="00951351" w:rsidRDefault="002A43A2" w:rsidP="00B458F1">
            <w:pPr>
              <w:pStyle w:val="GDListenummeriertrmisch"/>
              <w:numPr>
                <w:ilvl w:val="0"/>
                <w:numId w:val="0"/>
              </w:numPr>
              <w:rPr>
                <w:szCs w:val="21"/>
              </w:rPr>
            </w:pPr>
            <w:r w:rsidRPr="00951351">
              <w:rPr>
                <w:szCs w:val="21"/>
              </w:rPr>
              <w:t>Hinweise</w:t>
            </w:r>
          </w:p>
        </w:tc>
        <w:tc>
          <w:tcPr>
            <w:tcW w:w="6662" w:type="dxa"/>
            <w:gridSpan w:val="3"/>
          </w:tcPr>
          <w:p w:rsidR="002A43A2" w:rsidRDefault="002A43A2" w:rsidP="00B458F1">
            <w:pPr>
              <w:spacing w:after="60"/>
              <w:rPr>
                <w:rFonts w:eastAsia="Calibri" w:cs="Arial"/>
                <w:szCs w:val="21"/>
              </w:rPr>
            </w:pPr>
          </w:p>
          <w:p w:rsidR="00C70B2A" w:rsidRDefault="001945B3" w:rsidP="00B458F1">
            <w:pPr>
              <w:spacing w:after="60"/>
              <w:rPr>
                <w:rFonts w:eastAsia="Calibri" w:cs="Arial"/>
                <w:szCs w:val="21"/>
              </w:rPr>
            </w:pPr>
            <w:r>
              <w:rPr>
                <w:rFonts w:eastAsia="Calibri" w:cs="Arial"/>
                <w:szCs w:val="21"/>
              </w:rPr>
              <w:t>Verzicht eine Gemeinde</w:t>
            </w:r>
            <w:r w:rsidR="00E93C39">
              <w:rPr>
                <w:rFonts w:eastAsia="Calibri" w:cs="Arial"/>
                <w:szCs w:val="21"/>
              </w:rPr>
              <w:t xml:space="preserve"> </w:t>
            </w:r>
            <w:r w:rsidR="00474D59">
              <w:rPr>
                <w:rFonts w:eastAsia="Calibri" w:cs="Arial"/>
                <w:szCs w:val="21"/>
              </w:rPr>
              <w:t xml:space="preserve">trotz </w:t>
            </w:r>
            <w:r w:rsidR="00F46B78">
              <w:rPr>
                <w:rFonts w:eastAsia="Calibri" w:cs="Arial"/>
                <w:szCs w:val="21"/>
              </w:rPr>
              <w:t>(z.B. durch die Revision</w:t>
            </w:r>
            <w:r>
              <w:rPr>
                <w:rFonts w:eastAsia="Calibri" w:cs="Arial"/>
                <w:szCs w:val="21"/>
              </w:rPr>
              <w:t>sstelle</w:t>
            </w:r>
            <w:r w:rsidR="00F46B78">
              <w:rPr>
                <w:rFonts w:eastAsia="Calibri" w:cs="Arial"/>
                <w:szCs w:val="21"/>
              </w:rPr>
              <w:t>) festgestellten Zweckentfremdung</w:t>
            </w:r>
            <w:r>
              <w:rPr>
                <w:rFonts w:eastAsia="Calibri" w:cs="Arial"/>
                <w:szCs w:val="21"/>
              </w:rPr>
              <w:t>en</w:t>
            </w:r>
            <w:r w:rsidR="00F46B78">
              <w:rPr>
                <w:rFonts w:eastAsia="Calibri" w:cs="Arial"/>
                <w:szCs w:val="21"/>
              </w:rPr>
              <w:t xml:space="preserve"> </w:t>
            </w:r>
            <w:r>
              <w:rPr>
                <w:rFonts w:eastAsia="Calibri" w:cs="Arial"/>
                <w:szCs w:val="21"/>
              </w:rPr>
              <w:t xml:space="preserve">darauf, Rückerstattungsforderungen zu </w:t>
            </w:r>
            <w:r w:rsidR="00F46B78">
              <w:rPr>
                <w:rFonts w:eastAsia="Calibri" w:cs="Arial"/>
                <w:szCs w:val="21"/>
              </w:rPr>
              <w:t>verfüg</w:t>
            </w:r>
            <w:r w:rsidR="00474D59">
              <w:rPr>
                <w:rFonts w:eastAsia="Calibri" w:cs="Arial"/>
                <w:szCs w:val="21"/>
              </w:rPr>
              <w:t>en</w:t>
            </w:r>
            <w:r w:rsidR="00F46B78">
              <w:rPr>
                <w:rFonts w:eastAsia="Calibri" w:cs="Arial"/>
                <w:szCs w:val="21"/>
              </w:rPr>
              <w:t xml:space="preserve">, </w:t>
            </w:r>
            <w:r>
              <w:rPr>
                <w:rFonts w:eastAsia="Calibri" w:cs="Arial"/>
                <w:szCs w:val="21"/>
              </w:rPr>
              <w:t xml:space="preserve">finden keine Kompensationen für die </w:t>
            </w:r>
            <w:r w:rsidR="00F46B78">
              <w:rPr>
                <w:rFonts w:eastAsia="Calibri" w:cs="Arial"/>
                <w:szCs w:val="21"/>
              </w:rPr>
              <w:t xml:space="preserve">Mehrkosten des Kantons </w:t>
            </w:r>
            <w:r>
              <w:rPr>
                <w:rFonts w:eastAsia="Calibri" w:cs="Arial"/>
                <w:szCs w:val="21"/>
              </w:rPr>
              <w:t>statt.</w:t>
            </w:r>
            <w:r w:rsidR="00F46B78">
              <w:rPr>
                <w:rFonts w:eastAsia="Calibri" w:cs="Arial"/>
                <w:szCs w:val="21"/>
              </w:rPr>
              <w:t xml:space="preserve"> Um zu eruieren, wie hoch die Mehrkosten für den Kanton sind</w:t>
            </w:r>
            <w:r w:rsidR="00B458F1">
              <w:rPr>
                <w:rFonts w:eastAsia="Calibri" w:cs="Arial"/>
                <w:szCs w:val="21"/>
              </w:rPr>
              <w:t xml:space="preserve"> bzw. wie hoch der Korrekturbetrag zugunsten des Kantons </w:t>
            </w:r>
            <w:r w:rsidR="00CD6E19">
              <w:rPr>
                <w:rFonts w:eastAsia="Calibri" w:cs="Arial"/>
                <w:szCs w:val="21"/>
              </w:rPr>
              <w:t xml:space="preserve">festzulegen </w:t>
            </w:r>
            <w:r w:rsidR="00B458F1">
              <w:rPr>
                <w:rFonts w:eastAsia="Calibri" w:cs="Arial"/>
                <w:szCs w:val="21"/>
              </w:rPr>
              <w:t>ist</w:t>
            </w:r>
            <w:r w:rsidR="00F46B78">
              <w:rPr>
                <w:rFonts w:eastAsia="Calibri" w:cs="Arial"/>
                <w:szCs w:val="21"/>
              </w:rPr>
              <w:t xml:space="preserve">, ist eine </w:t>
            </w:r>
            <w:r w:rsidR="002A43A2" w:rsidRPr="00951351">
              <w:rPr>
                <w:rFonts w:eastAsia="Calibri" w:cs="Arial"/>
                <w:szCs w:val="21"/>
              </w:rPr>
              <w:t xml:space="preserve">vollständige Auswertung der nachgelagerten Verlustscheine </w:t>
            </w:r>
            <w:r w:rsidR="002A43A2">
              <w:rPr>
                <w:rFonts w:eastAsia="Calibri" w:cs="Arial"/>
                <w:szCs w:val="21"/>
              </w:rPr>
              <w:t>201</w:t>
            </w:r>
            <w:r w:rsidR="00045485">
              <w:rPr>
                <w:rFonts w:eastAsia="Calibri" w:cs="Arial"/>
                <w:szCs w:val="21"/>
              </w:rPr>
              <w:t>9</w:t>
            </w:r>
            <w:r w:rsidR="002A43A2" w:rsidRPr="00951351">
              <w:rPr>
                <w:rFonts w:eastAsia="Calibri" w:cs="Arial"/>
                <w:szCs w:val="21"/>
              </w:rPr>
              <w:t xml:space="preserve"> </w:t>
            </w:r>
            <w:r w:rsidR="00F46B78">
              <w:rPr>
                <w:rFonts w:eastAsia="Calibri" w:cs="Arial"/>
                <w:szCs w:val="21"/>
              </w:rPr>
              <w:t>durchzuführen.</w:t>
            </w:r>
            <w:r w:rsidR="00B458F1">
              <w:rPr>
                <w:rFonts w:eastAsia="Calibri" w:cs="Arial"/>
                <w:szCs w:val="21"/>
              </w:rPr>
              <w:t xml:space="preserve"> </w:t>
            </w:r>
          </w:p>
          <w:p w:rsidR="00DA5E09" w:rsidRDefault="00DA5E09" w:rsidP="00B458F1">
            <w:pPr>
              <w:spacing w:after="60"/>
              <w:rPr>
                <w:rFonts w:eastAsia="Calibri" w:cs="Arial"/>
                <w:szCs w:val="21"/>
              </w:rPr>
            </w:pPr>
          </w:p>
          <w:p w:rsidR="002A43A2" w:rsidRDefault="002A43A2" w:rsidP="00B458F1">
            <w:pPr>
              <w:rPr>
                <w:rFonts w:eastAsia="Calibri" w:cs="Arial"/>
                <w:szCs w:val="21"/>
              </w:rPr>
            </w:pPr>
            <w:r>
              <w:rPr>
                <w:rFonts w:eastAsia="Calibri" w:cs="Arial"/>
                <w:szCs w:val="21"/>
              </w:rPr>
              <w:t xml:space="preserve">Gegenstand der Korrekturen zugunsten des Kantons sind ausschliesslich die zweckentfremdeten Prämienausstände gemäss Verlustschein. Verzugszinse, Betreibungskosten, Kostenbeteiligungen sowie Mahn- bzw. Bearbeitungskosten fliessen </w:t>
            </w:r>
            <w:r w:rsidRPr="00C3002D">
              <w:rPr>
                <w:rFonts w:eastAsia="Calibri" w:cs="Arial"/>
                <w:b/>
                <w:szCs w:val="21"/>
              </w:rPr>
              <w:t>nicht</w:t>
            </w:r>
            <w:r>
              <w:rPr>
                <w:rFonts w:eastAsia="Calibri" w:cs="Arial"/>
                <w:szCs w:val="21"/>
              </w:rPr>
              <w:t xml:space="preserve"> in den Korrekturbetrag ein. </w:t>
            </w:r>
            <w:r w:rsidRPr="00FA7950">
              <w:rPr>
                <w:rFonts w:eastAsia="Calibri" w:cs="Arial"/>
                <w:szCs w:val="21"/>
              </w:rPr>
              <w:t>Begründung:</w:t>
            </w:r>
            <w:r>
              <w:rPr>
                <w:rFonts w:eastAsia="Calibri" w:cs="Arial"/>
                <w:szCs w:val="21"/>
              </w:rPr>
              <w:t xml:space="preserve"> Zur Vereinfachung wird angenommen, dass die aus den Prämienausständen resultierenden Verzugszinse und Betreibungskosten im Durchschnitt 15% der Prämienausstände ausmachen. Der Korrekturbetrag in der Höhe von 100% der zweckentfremdeten Prämienausstände deckt somit insgesamt die Mehrkosten des Kantons ab: 85% der Prämienausstände im Rahmen der Verlustscheinabrechnung mit den Krankenkassen + 15% für den Mehraufwand wegen Verzugszinsen und Betreibungskosten. </w:t>
            </w:r>
          </w:p>
          <w:p w:rsidR="002A43A2" w:rsidRDefault="002A43A2" w:rsidP="00B458F1">
            <w:pPr>
              <w:rPr>
                <w:rFonts w:eastAsia="Calibri" w:cs="Arial"/>
                <w:szCs w:val="21"/>
              </w:rPr>
            </w:pPr>
            <w:r>
              <w:rPr>
                <w:rFonts w:eastAsia="Calibri" w:cs="Arial"/>
                <w:szCs w:val="21"/>
              </w:rPr>
              <w:t>Liegt eine Rückzahlung durch den Schuldner vor, ist diese bei den zweckentfremdeten Prämienausständen anteilsmässig zu berücksichtigen. Der Korrekturbetrag wird aber nicht im Umfang dieser anteilmässigen Rückzahlung reduziert, sondern nur um die Hälfte davon, denn die Krankenkassen leiten ab Zeitpunkt der Ausstellung des Verlustscheins nur 50% der Rückzahlungen an den Kanton weiter.</w:t>
            </w:r>
          </w:p>
          <w:p w:rsidR="002A43A2" w:rsidRPr="00951351" w:rsidRDefault="002A43A2" w:rsidP="00B458F1">
            <w:pPr>
              <w:rPr>
                <w:rFonts w:eastAsia="Calibri" w:cs="Arial"/>
                <w:szCs w:val="21"/>
              </w:rPr>
            </w:pP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2A43A2" w:rsidRPr="00951351" w:rsidRDefault="00650D46" w:rsidP="00B458F1">
            <w:pPr>
              <w:pStyle w:val="GDListenummeriertrmisch"/>
              <w:numPr>
                <w:ilvl w:val="0"/>
                <w:numId w:val="0"/>
              </w:numPr>
              <w:tabs>
                <w:tab w:val="center" w:pos="263"/>
              </w:tabs>
              <w:ind w:left="275" w:hanging="275"/>
            </w:pPr>
            <w:sdt>
              <w:sdtPr>
                <w:id w:val="-1500121065"/>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t xml:space="preserve"> </w:t>
            </w:r>
            <w:proofErr w:type="spellStart"/>
            <w:r w:rsidR="002A43A2" w:rsidRPr="00951351">
              <w:t>i.O</w:t>
            </w:r>
            <w:proofErr w:type="spellEnd"/>
            <w:r w:rsidR="002A43A2" w:rsidRPr="00951351">
              <w:t>.</w:t>
            </w:r>
          </w:p>
        </w:tc>
        <w:tc>
          <w:tcPr>
            <w:tcW w:w="2977" w:type="dxa"/>
            <w:shd w:val="clear" w:color="auto" w:fill="BFBFBF" w:themeFill="background1" w:themeFillShade="BF"/>
          </w:tcPr>
          <w:p w:rsidR="002A43A2" w:rsidRPr="00951351" w:rsidRDefault="00650D46" w:rsidP="00B458F1">
            <w:pPr>
              <w:pStyle w:val="GDListenummeriertrmisch"/>
              <w:numPr>
                <w:ilvl w:val="0"/>
                <w:numId w:val="0"/>
              </w:numPr>
              <w:tabs>
                <w:tab w:val="center" w:pos="263"/>
              </w:tabs>
              <w:ind w:left="275" w:hanging="275"/>
            </w:pPr>
            <w:sdt>
              <w:sdtPr>
                <w:id w:val="132922685"/>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t xml:space="preserve"> wesentliche Feststellungen Korrekturbeträge sind in der Beilage 1 erfasst</w:t>
            </w:r>
          </w:p>
        </w:tc>
        <w:tc>
          <w:tcPr>
            <w:tcW w:w="2693" w:type="dxa"/>
            <w:shd w:val="clear" w:color="auto" w:fill="BFBFBF" w:themeFill="background1" w:themeFillShade="BF"/>
          </w:tcPr>
          <w:p w:rsidR="002A43A2" w:rsidRPr="00951351" w:rsidRDefault="00650D46" w:rsidP="00B458F1">
            <w:pPr>
              <w:pStyle w:val="GDListenummeriertrmisch"/>
              <w:numPr>
                <w:ilvl w:val="0"/>
                <w:numId w:val="0"/>
              </w:numPr>
              <w:tabs>
                <w:tab w:val="center" w:pos="263"/>
                <w:tab w:val="center" w:pos="361"/>
                <w:tab w:val="center" w:pos="977"/>
              </w:tabs>
              <w:ind w:left="275" w:hanging="275"/>
            </w:pPr>
            <w:sdt>
              <w:sdtPr>
                <w:id w:val="-1433281919"/>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r>
            <w:r w:rsidR="002A43A2" w:rsidRPr="00951351">
              <w:tab/>
              <w:t>wesentliche Feststellungen (ohne Korrekturbetrag)*</w:t>
            </w: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A43A2" w:rsidRPr="00951351" w:rsidRDefault="002A43A2" w:rsidP="00B458F1">
            <w:pPr>
              <w:pStyle w:val="GDListenummeriertrmisch"/>
              <w:numPr>
                <w:ilvl w:val="0"/>
                <w:numId w:val="0"/>
              </w:numPr>
              <w:rPr>
                <w:szCs w:val="21"/>
              </w:rPr>
            </w:pPr>
          </w:p>
        </w:tc>
      </w:tr>
    </w:tbl>
    <w:p w:rsidR="00B71286" w:rsidRPr="00951351" w:rsidRDefault="00B71286" w:rsidP="000615EE">
      <w:pPr>
        <w:pStyle w:val="Text"/>
        <w:ind w:left="0"/>
        <w:jc w:val="left"/>
        <w:rPr>
          <w:lang w:val="de-DE"/>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C550E4">
      <w:pPr>
        <w:pStyle w:val="GDFliesstext"/>
        <w:rPr>
          <w:szCs w:val="21"/>
        </w:rPr>
      </w:pPr>
      <w:r w:rsidRPr="00951351">
        <w:rPr>
          <w:lang w:val="de-DE"/>
        </w:rPr>
        <w:t>Unterschrift:</w:t>
      </w:r>
    </w:p>
    <w:sectPr w:rsidR="000615EE" w:rsidRPr="00951351" w:rsidSect="00650D46">
      <w:footerReference w:type="default" r:id="rId12"/>
      <w:footerReference w:type="first" r:id="rId13"/>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7C" w:rsidRDefault="00F31C7C">
      <w:r>
        <w:separator/>
      </w:r>
    </w:p>
  </w:endnote>
  <w:endnote w:type="continuationSeparator" w:id="0">
    <w:p w:rsidR="00F31C7C" w:rsidRDefault="00F3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7C" w:rsidRDefault="00F31C7C">
    <w:pPr>
      <w:framePr w:wrap="around" w:vAnchor="text" w:hAnchor="margin" w:xAlign="right" w:y="1"/>
    </w:pPr>
    <w:r>
      <w:fldChar w:fldCharType="begin"/>
    </w:r>
    <w:r>
      <w:instrText xml:space="preserve">PAGE  </w:instrText>
    </w:r>
    <w:r>
      <w:fldChar w:fldCharType="separate"/>
    </w:r>
    <w:r>
      <w:rPr>
        <w:noProof/>
      </w:rPr>
      <w:t>1</w:t>
    </w:r>
    <w:r>
      <w:fldChar w:fldCharType="end"/>
    </w:r>
  </w:p>
  <w:p w:rsidR="00F31C7C" w:rsidRDefault="00F31C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7C" w:rsidRDefault="00F31C7C"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7C" w:rsidRDefault="00F31C7C"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7C" w:rsidRDefault="00F31C7C">
      <w:r>
        <w:separator/>
      </w:r>
    </w:p>
  </w:footnote>
  <w:footnote w:type="continuationSeparator" w:id="0">
    <w:p w:rsidR="00F31C7C" w:rsidRDefault="00F3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F31C7C" w:rsidTr="00486122">
      <w:tc>
        <w:tcPr>
          <w:tcW w:w="4307" w:type="dxa"/>
        </w:tcPr>
        <w:p w:rsidR="00F31C7C" w:rsidRDefault="00F31C7C" w:rsidP="00486122">
          <w:pPr>
            <w:ind w:left="-15"/>
            <w:rPr>
              <w:lang w:eastAsia="de-CH"/>
            </w:rPr>
          </w:pPr>
        </w:p>
      </w:tc>
      <w:tc>
        <w:tcPr>
          <w:tcW w:w="1879" w:type="dxa"/>
        </w:tcPr>
        <w:p w:rsidR="00F31C7C" w:rsidRPr="005A511C" w:rsidRDefault="00F31C7C"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F31C7C" w:rsidRDefault="00F31C7C" w:rsidP="00486122">
          <w:pPr>
            <w:pStyle w:val="GDFliesstextklein"/>
            <w:spacing w:before="100"/>
            <w:ind w:left="45"/>
            <w:rPr>
              <w:szCs w:val="16"/>
              <w:lang w:eastAsia="de-CH"/>
            </w:rPr>
          </w:pPr>
        </w:p>
        <w:p w:rsidR="00F31C7C" w:rsidRDefault="00F31C7C" w:rsidP="00486122">
          <w:pPr>
            <w:pStyle w:val="GDFliesstextklein"/>
            <w:ind w:left="45"/>
            <w:rPr>
              <w:szCs w:val="16"/>
              <w:lang w:eastAsia="de-CH"/>
            </w:rPr>
          </w:pPr>
        </w:p>
        <w:p w:rsidR="00F31C7C" w:rsidRDefault="00F31C7C" w:rsidP="00486122">
          <w:pPr>
            <w:pStyle w:val="GDFliesstextklein"/>
            <w:ind w:left="45"/>
            <w:rPr>
              <w:szCs w:val="16"/>
              <w:lang w:eastAsia="de-CH"/>
            </w:rPr>
          </w:pPr>
        </w:p>
        <w:p w:rsidR="00F31C7C" w:rsidRDefault="00F31C7C" w:rsidP="00486122">
          <w:pPr>
            <w:pStyle w:val="GDFliesstextklein"/>
            <w:ind w:left="34"/>
            <w:rPr>
              <w:lang w:eastAsia="de-CH"/>
            </w:rPr>
          </w:pPr>
          <w:r w:rsidRPr="00663C52">
            <w:rPr>
              <w:lang w:eastAsia="de-CH"/>
            </w:rPr>
            <w:t>Gesundheitsdirektion</w:t>
          </w:r>
        </w:p>
        <w:p w:rsidR="00F31C7C" w:rsidRDefault="00F31C7C"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2020 (Beilage 2 des Revisionsberichts)</w:t>
          </w:r>
        </w:p>
        <w:p w:rsidR="00F31C7C" w:rsidRDefault="00F31C7C"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650D46">
            <w:rPr>
              <w:rStyle w:val="Seitenzahl"/>
              <w:rFonts w:cs="Arial"/>
              <w:noProof/>
              <w:sz w:val="16"/>
              <w:szCs w:val="16"/>
            </w:rPr>
            <w:t>2</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650D46">
            <w:rPr>
              <w:rStyle w:val="Seitenzahl"/>
              <w:rFonts w:cs="Arial"/>
              <w:noProof/>
              <w:sz w:val="16"/>
              <w:szCs w:val="16"/>
              <w:lang w:eastAsia="de-CH"/>
            </w:rPr>
            <w:t>24</w:t>
          </w:r>
          <w:r w:rsidRPr="00663C52">
            <w:rPr>
              <w:rStyle w:val="Seitenzahl"/>
              <w:rFonts w:cs="Arial"/>
              <w:sz w:val="16"/>
              <w:szCs w:val="16"/>
            </w:rPr>
            <w:fldChar w:fldCharType="end"/>
          </w:r>
        </w:p>
      </w:tc>
    </w:tr>
  </w:tbl>
  <w:p w:rsidR="00F31C7C" w:rsidRDefault="00F31C7C" w:rsidP="00486122"/>
  <w:p w:rsidR="00F31C7C" w:rsidRDefault="00F31C7C" w:rsidP="00486122"/>
  <w:p w:rsidR="00F31C7C" w:rsidRDefault="00F31C7C" w:rsidP="00486122"/>
  <w:p w:rsidR="00F31C7C" w:rsidRDefault="00F31C7C" w:rsidP="00486122"/>
  <w:p w:rsidR="00F31C7C" w:rsidRDefault="00F31C7C" w:rsidP="00486122"/>
  <w:p w:rsidR="00F31C7C" w:rsidRDefault="00F31C7C"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F31C7C" w:rsidTr="00486122">
      <w:tc>
        <w:tcPr>
          <w:tcW w:w="4307" w:type="dxa"/>
        </w:tcPr>
        <w:p w:rsidR="00F31C7C" w:rsidRDefault="00F31C7C" w:rsidP="00486122">
          <w:pPr>
            <w:ind w:left="-108"/>
            <w:rPr>
              <w:lang w:eastAsia="de-CH"/>
            </w:rPr>
          </w:pPr>
        </w:p>
      </w:tc>
      <w:tc>
        <w:tcPr>
          <w:tcW w:w="1952" w:type="dxa"/>
        </w:tcPr>
        <w:p w:rsidR="00F31C7C" w:rsidRPr="005A511C" w:rsidRDefault="00F31C7C"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F31C7C" w:rsidRDefault="00F31C7C" w:rsidP="00486122">
          <w:pPr>
            <w:pStyle w:val="GDFliesstextklein"/>
            <w:spacing w:line="200" w:lineRule="exact"/>
            <w:ind w:left="77"/>
            <w:rPr>
              <w:lang w:eastAsia="de-CH"/>
            </w:rPr>
          </w:pPr>
        </w:p>
        <w:p w:rsidR="00F31C7C" w:rsidRDefault="00F31C7C" w:rsidP="00486122">
          <w:pPr>
            <w:pStyle w:val="GDFliesstextklein"/>
            <w:spacing w:line="200" w:lineRule="exact"/>
            <w:ind w:left="77"/>
            <w:rPr>
              <w:lang w:eastAsia="de-CH"/>
            </w:rPr>
          </w:pPr>
        </w:p>
        <w:p w:rsidR="00F31C7C" w:rsidRDefault="00F31C7C" w:rsidP="00486122">
          <w:pPr>
            <w:pStyle w:val="GDFliesstextklein"/>
            <w:spacing w:line="200" w:lineRule="exact"/>
            <w:ind w:left="77"/>
            <w:rPr>
              <w:lang w:eastAsia="de-CH"/>
            </w:rPr>
          </w:pPr>
        </w:p>
        <w:p w:rsidR="00F31C7C" w:rsidRDefault="00F31C7C" w:rsidP="00486122">
          <w:pPr>
            <w:pStyle w:val="GDFliesstextklein"/>
            <w:spacing w:line="200" w:lineRule="exact"/>
            <w:rPr>
              <w:lang w:eastAsia="de-CH"/>
            </w:rPr>
          </w:pPr>
          <w:r w:rsidRPr="00010DFB">
            <w:rPr>
              <w:lang w:eastAsia="de-CH"/>
            </w:rPr>
            <w:t>Kanton</w:t>
          </w:r>
          <w:r>
            <w:rPr>
              <w:lang w:eastAsia="de-CH"/>
            </w:rPr>
            <w:t xml:space="preserve"> Zürich</w:t>
          </w:r>
        </w:p>
        <w:p w:rsidR="00F31C7C" w:rsidRDefault="00F31C7C" w:rsidP="00486122">
          <w:pPr>
            <w:pStyle w:val="GDFliesstextkleinundfett"/>
            <w:spacing w:line="200" w:lineRule="exact"/>
            <w:rPr>
              <w:lang w:eastAsia="de-CH"/>
            </w:rPr>
          </w:pPr>
          <w:r w:rsidRPr="00010DFB">
            <w:rPr>
              <w:lang w:eastAsia="de-CH"/>
            </w:rPr>
            <w:t>Gesundheitsdirektion</w:t>
          </w:r>
        </w:p>
        <w:p w:rsidR="00F31C7C" w:rsidRDefault="00F31C7C" w:rsidP="00F4301F">
          <w:pPr>
            <w:pStyle w:val="GDFliesstextklein"/>
            <w:spacing w:line="200" w:lineRule="exact"/>
            <w:rPr>
              <w:lang w:eastAsia="de-CH"/>
            </w:rPr>
          </w:pPr>
          <w:bookmarkStart w:id="0" w:name="Abteilung"/>
          <w:r>
            <w:rPr>
              <w:lang w:eastAsia="de-CH"/>
            </w:rPr>
            <w:t>Finanzen</w:t>
          </w:r>
          <w:r w:rsidRPr="00010DFB">
            <w:rPr>
              <w:lang w:eastAsia="de-CH"/>
            </w:rPr>
            <w:t xml:space="preserve"> &amp; </w:t>
          </w:r>
          <w:bookmarkEnd w:id="0"/>
          <w:r>
            <w:rPr>
              <w:lang w:eastAsia="de-CH"/>
            </w:rPr>
            <w:t>Dienstleistungen</w:t>
          </w:r>
        </w:p>
      </w:tc>
    </w:tr>
  </w:tbl>
  <w:p w:rsidR="00F31C7C" w:rsidRPr="00842F53" w:rsidRDefault="00F31C7C"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16FEC"/>
    <w:rsid w:val="0002543D"/>
    <w:rsid w:val="00033A4E"/>
    <w:rsid w:val="0004159B"/>
    <w:rsid w:val="00045485"/>
    <w:rsid w:val="00045DC4"/>
    <w:rsid w:val="00055696"/>
    <w:rsid w:val="000615EE"/>
    <w:rsid w:val="00061EAF"/>
    <w:rsid w:val="00071DE3"/>
    <w:rsid w:val="00085614"/>
    <w:rsid w:val="000939FD"/>
    <w:rsid w:val="00093E72"/>
    <w:rsid w:val="0009417E"/>
    <w:rsid w:val="000A039C"/>
    <w:rsid w:val="000A65DC"/>
    <w:rsid w:val="000B6D72"/>
    <w:rsid w:val="000B769C"/>
    <w:rsid w:val="000C1EC3"/>
    <w:rsid w:val="000D68A7"/>
    <w:rsid w:val="000E068E"/>
    <w:rsid w:val="000E3906"/>
    <w:rsid w:val="000F33E4"/>
    <w:rsid w:val="000F3DA3"/>
    <w:rsid w:val="001017A8"/>
    <w:rsid w:val="00112B80"/>
    <w:rsid w:val="001176C0"/>
    <w:rsid w:val="00124251"/>
    <w:rsid w:val="00131C7A"/>
    <w:rsid w:val="001323DF"/>
    <w:rsid w:val="00133408"/>
    <w:rsid w:val="00135283"/>
    <w:rsid w:val="00152A56"/>
    <w:rsid w:val="00160353"/>
    <w:rsid w:val="001743FF"/>
    <w:rsid w:val="001945B3"/>
    <w:rsid w:val="00195D13"/>
    <w:rsid w:val="001A4D7C"/>
    <w:rsid w:val="001A7A58"/>
    <w:rsid w:val="001B3AFB"/>
    <w:rsid w:val="001C4E6E"/>
    <w:rsid w:val="001C78DB"/>
    <w:rsid w:val="001D3DF4"/>
    <w:rsid w:val="001D652B"/>
    <w:rsid w:val="001E4588"/>
    <w:rsid w:val="001E6585"/>
    <w:rsid w:val="001E6C17"/>
    <w:rsid w:val="002014CB"/>
    <w:rsid w:val="00204CE5"/>
    <w:rsid w:val="00205017"/>
    <w:rsid w:val="00206DA1"/>
    <w:rsid w:val="00215A4C"/>
    <w:rsid w:val="002205E1"/>
    <w:rsid w:val="00221E1C"/>
    <w:rsid w:val="00225880"/>
    <w:rsid w:val="002327B5"/>
    <w:rsid w:val="00232BB2"/>
    <w:rsid w:val="00232DEF"/>
    <w:rsid w:val="002427F0"/>
    <w:rsid w:val="0025027F"/>
    <w:rsid w:val="00261A0F"/>
    <w:rsid w:val="00272742"/>
    <w:rsid w:val="00286A6A"/>
    <w:rsid w:val="002905B3"/>
    <w:rsid w:val="002A43A2"/>
    <w:rsid w:val="002A79EE"/>
    <w:rsid w:val="002B42AF"/>
    <w:rsid w:val="002C10DF"/>
    <w:rsid w:val="002C3605"/>
    <w:rsid w:val="002C4B48"/>
    <w:rsid w:val="002D0BD6"/>
    <w:rsid w:val="002D2744"/>
    <w:rsid w:val="002E3B4A"/>
    <w:rsid w:val="002E4954"/>
    <w:rsid w:val="002F1A08"/>
    <w:rsid w:val="00302A21"/>
    <w:rsid w:val="00305CD4"/>
    <w:rsid w:val="003263AC"/>
    <w:rsid w:val="003445A8"/>
    <w:rsid w:val="00353D04"/>
    <w:rsid w:val="003546CD"/>
    <w:rsid w:val="00394134"/>
    <w:rsid w:val="003A5F5B"/>
    <w:rsid w:val="003A6B56"/>
    <w:rsid w:val="003B36EF"/>
    <w:rsid w:val="003B4578"/>
    <w:rsid w:val="003C22D0"/>
    <w:rsid w:val="003D08B4"/>
    <w:rsid w:val="003D18E8"/>
    <w:rsid w:val="003D1D70"/>
    <w:rsid w:val="003E2807"/>
    <w:rsid w:val="003E391C"/>
    <w:rsid w:val="003F2C36"/>
    <w:rsid w:val="003F69AA"/>
    <w:rsid w:val="003F7383"/>
    <w:rsid w:val="00414AFD"/>
    <w:rsid w:val="004245B7"/>
    <w:rsid w:val="004245F5"/>
    <w:rsid w:val="00430235"/>
    <w:rsid w:val="004449F9"/>
    <w:rsid w:val="00447CD0"/>
    <w:rsid w:val="00454BD9"/>
    <w:rsid w:val="00454CD7"/>
    <w:rsid w:val="00474D59"/>
    <w:rsid w:val="00486122"/>
    <w:rsid w:val="0048632F"/>
    <w:rsid w:val="004A19B8"/>
    <w:rsid w:val="004A3267"/>
    <w:rsid w:val="004A63B7"/>
    <w:rsid w:val="004B0190"/>
    <w:rsid w:val="004B1C31"/>
    <w:rsid w:val="004B2B2D"/>
    <w:rsid w:val="004C1F68"/>
    <w:rsid w:val="004C40AF"/>
    <w:rsid w:val="004C5D02"/>
    <w:rsid w:val="004D5932"/>
    <w:rsid w:val="004E0C06"/>
    <w:rsid w:val="004E223F"/>
    <w:rsid w:val="005070D2"/>
    <w:rsid w:val="0051231D"/>
    <w:rsid w:val="00515648"/>
    <w:rsid w:val="00523934"/>
    <w:rsid w:val="005366BB"/>
    <w:rsid w:val="00543B2F"/>
    <w:rsid w:val="00551E70"/>
    <w:rsid w:val="00552309"/>
    <w:rsid w:val="005530A6"/>
    <w:rsid w:val="00560B52"/>
    <w:rsid w:val="00566968"/>
    <w:rsid w:val="0057418B"/>
    <w:rsid w:val="00584CA7"/>
    <w:rsid w:val="00592360"/>
    <w:rsid w:val="00593EBB"/>
    <w:rsid w:val="005979A2"/>
    <w:rsid w:val="00597F0E"/>
    <w:rsid w:val="005A6810"/>
    <w:rsid w:val="005B3D73"/>
    <w:rsid w:val="005B792D"/>
    <w:rsid w:val="005B7AA9"/>
    <w:rsid w:val="005C3C4B"/>
    <w:rsid w:val="005D6D99"/>
    <w:rsid w:val="005F2237"/>
    <w:rsid w:val="005F5420"/>
    <w:rsid w:val="00620B46"/>
    <w:rsid w:val="00625E5C"/>
    <w:rsid w:val="00632B2E"/>
    <w:rsid w:val="00636C9F"/>
    <w:rsid w:val="00637BDC"/>
    <w:rsid w:val="0064476C"/>
    <w:rsid w:val="00650D46"/>
    <w:rsid w:val="00656694"/>
    <w:rsid w:val="006815FC"/>
    <w:rsid w:val="00681ECB"/>
    <w:rsid w:val="00686EB0"/>
    <w:rsid w:val="00687DBA"/>
    <w:rsid w:val="00693653"/>
    <w:rsid w:val="006A7A09"/>
    <w:rsid w:val="006C3FA3"/>
    <w:rsid w:val="006D0447"/>
    <w:rsid w:val="006D4564"/>
    <w:rsid w:val="006E2C08"/>
    <w:rsid w:val="00702147"/>
    <w:rsid w:val="00731ABD"/>
    <w:rsid w:val="00731D1E"/>
    <w:rsid w:val="00735E67"/>
    <w:rsid w:val="00756C03"/>
    <w:rsid w:val="007606D1"/>
    <w:rsid w:val="00760CBB"/>
    <w:rsid w:val="00762BB0"/>
    <w:rsid w:val="00787E58"/>
    <w:rsid w:val="00793261"/>
    <w:rsid w:val="007A67F2"/>
    <w:rsid w:val="007A756E"/>
    <w:rsid w:val="007B6A70"/>
    <w:rsid w:val="007C23DE"/>
    <w:rsid w:val="007D2743"/>
    <w:rsid w:val="007E2FF5"/>
    <w:rsid w:val="007E5C79"/>
    <w:rsid w:val="007E5D10"/>
    <w:rsid w:val="007F3D1D"/>
    <w:rsid w:val="0080021F"/>
    <w:rsid w:val="0082662B"/>
    <w:rsid w:val="008278D5"/>
    <w:rsid w:val="00850D36"/>
    <w:rsid w:val="008535E4"/>
    <w:rsid w:val="0088362F"/>
    <w:rsid w:val="00893C50"/>
    <w:rsid w:val="008A0D07"/>
    <w:rsid w:val="008A4AD5"/>
    <w:rsid w:val="008E4E12"/>
    <w:rsid w:val="008E5965"/>
    <w:rsid w:val="008F2EC8"/>
    <w:rsid w:val="00902AA0"/>
    <w:rsid w:val="009245E6"/>
    <w:rsid w:val="009254EB"/>
    <w:rsid w:val="00925A6A"/>
    <w:rsid w:val="00943A7E"/>
    <w:rsid w:val="009453AB"/>
    <w:rsid w:val="0095040D"/>
    <w:rsid w:val="0095044B"/>
    <w:rsid w:val="00951204"/>
    <w:rsid w:val="00951351"/>
    <w:rsid w:val="00951DCF"/>
    <w:rsid w:val="0096453E"/>
    <w:rsid w:val="00965474"/>
    <w:rsid w:val="009675C9"/>
    <w:rsid w:val="00974D27"/>
    <w:rsid w:val="0099465F"/>
    <w:rsid w:val="00996FD3"/>
    <w:rsid w:val="009A4277"/>
    <w:rsid w:val="009A4F38"/>
    <w:rsid w:val="009A5C0C"/>
    <w:rsid w:val="009B325F"/>
    <w:rsid w:val="009C3124"/>
    <w:rsid w:val="009C3ECA"/>
    <w:rsid w:val="009D4FA5"/>
    <w:rsid w:val="009E1548"/>
    <w:rsid w:val="009E50CB"/>
    <w:rsid w:val="009F1209"/>
    <w:rsid w:val="00A00687"/>
    <w:rsid w:val="00A04CE6"/>
    <w:rsid w:val="00A16B4A"/>
    <w:rsid w:val="00A22AA9"/>
    <w:rsid w:val="00A3542B"/>
    <w:rsid w:val="00A35FEB"/>
    <w:rsid w:val="00A3739B"/>
    <w:rsid w:val="00A51194"/>
    <w:rsid w:val="00A53323"/>
    <w:rsid w:val="00A54B1A"/>
    <w:rsid w:val="00A56233"/>
    <w:rsid w:val="00A639BE"/>
    <w:rsid w:val="00A70C37"/>
    <w:rsid w:val="00A7488B"/>
    <w:rsid w:val="00A75593"/>
    <w:rsid w:val="00A8411A"/>
    <w:rsid w:val="00A905BD"/>
    <w:rsid w:val="00A9140F"/>
    <w:rsid w:val="00A941B8"/>
    <w:rsid w:val="00A959DF"/>
    <w:rsid w:val="00AD2682"/>
    <w:rsid w:val="00AD333F"/>
    <w:rsid w:val="00AD3D65"/>
    <w:rsid w:val="00AE122E"/>
    <w:rsid w:val="00AE213E"/>
    <w:rsid w:val="00AE702D"/>
    <w:rsid w:val="00AF2963"/>
    <w:rsid w:val="00AF6AF3"/>
    <w:rsid w:val="00B005F8"/>
    <w:rsid w:val="00B1082F"/>
    <w:rsid w:val="00B116AA"/>
    <w:rsid w:val="00B272E3"/>
    <w:rsid w:val="00B331D3"/>
    <w:rsid w:val="00B33381"/>
    <w:rsid w:val="00B458F1"/>
    <w:rsid w:val="00B47E35"/>
    <w:rsid w:val="00B5144A"/>
    <w:rsid w:val="00B71286"/>
    <w:rsid w:val="00B803E5"/>
    <w:rsid w:val="00B82B7B"/>
    <w:rsid w:val="00B85575"/>
    <w:rsid w:val="00B92E55"/>
    <w:rsid w:val="00B96391"/>
    <w:rsid w:val="00BA3EDD"/>
    <w:rsid w:val="00BB7CBB"/>
    <w:rsid w:val="00BC02B9"/>
    <w:rsid w:val="00BD07E2"/>
    <w:rsid w:val="00BD3A53"/>
    <w:rsid w:val="00BD5C63"/>
    <w:rsid w:val="00BD6902"/>
    <w:rsid w:val="00BE1C47"/>
    <w:rsid w:val="00BF4F17"/>
    <w:rsid w:val="00C05793"/>
    <w:rsid w:val="00C15CCD"/>
    <w:rsid w:val="00C25FA4"/>
    <w:rsid w:val="00C3002D"/>
    <w:rsid w:val="00C46B86"/>
    <w:rsid w:val="00C550E4"/>
    <w:rsid w:val="00C64FE7"/>
    <w:rsid w:val="00C66FB3"/>
    <w:rsid w:val="00C70B2A"/>
    <w:rsid w:val="00C72400"/>
    <w:rsid w:val="00C810FC"/>
    <w:rsid w:val="00C83099"/>
    <w:rsid w:val="00C87627"/>
    <w:rsid w:val="00C902B0"/>
    <w:rsid w:val="00C93A12"/>
    <w:rsid w:val="00CA0E4E"/>
    <w:rsid w:val="00CC3B52"/>
    <w:rsid w:val="00CD6E19"/>
    <w:rsid w:val="00CE2170"/>
    <w:rsid w:val="00CF133C"/>
    <w:rsid w:val="00CF440F"/>
    <w:rsid w:val="00D0425C"/>
    <w:rsid w:val="00D16236"/>
    <w:rsid w:val="00D16CEA"/>
    <w:rsid w:val="00D3708E"/>
    <w:rsid w:val="00D375D1"/>
    <w:rsid w:val="00D41287"/>
    <w:rsid w:val="00D45E0A"/>
    <w:rsid w:val="00D56E3B"/>
    <w:rsid w:val="00D7111F"/>
    <w:rsid w:val="00D729AD"/>
    <w:rsid w:val="00D7680D"/>
    <w:rsid w:val="00D94F97"/>
    <w:rsid w:val="00DA2798"/>
    <w:rsid w:val="00DA2A5A"/>
    <w:rsid w:val="00DA47E1"/>
    <w:rsid w:val="00DA5E09"/>
    <w:rsid w:val="00DA60E8"/>
    <w:rsid w:val="00DB15C3"/>
    <w:rsid w:val="00DB235A"/>
    <w:rsid w:val="00DC3B24"/>
    <w:rsid w:val="00DE12B5"/>
    <w:rsid w:val="00DE3504"/>
    <w:rsid w:val="00DE4046"/>
    <w:rsid w:val="00DE524F"/>
    <w:rsid w:val="00DE5BD4"/>
    <w:rsid w:val="00E069F4"/>
    <w:rsid w:val="00E17F16"/>
    <w:rsid w:val="00E43689"/>
    <w:rsid w:val="00E439FB"/>
    <w:rsid w:val="00E46A71"/>
    <w:rsid w:val="00E5262E"/>
    <w:rsid w:val="00E61662"/>
    <w:rsid w:val="00E6724F"/>
    <w:rsid w:val="00E72348"/>
    <w:rsid w:val="00E8561E"/>
    <w:rsid w:val="00E868B8"/>
    <w:rsid w:val="00E93C39"/>
    <w:rsid w:val="00E96C11"/>
    <w:rsid w:val="00EA6608"/>
    <w:rsid w:val="00EA763E"/>
    <w:rsid w:val="00ED096E"/>
    <w:rsid w:val="00EE2035"/>
    <w:rsid w:val="00EF3F97"/>
    <w:rsid w:val="00EF76F0"/>
    <w:rsid w:val="00F207A0"/>
    <w:rsid w:val="00F2419B"/>
    <w:rsid w:val="00F31C7C"/>
    <w:rsid w:val="00F339FB"/>
    <w:rsid w:val="00F4301F"/>
    <w:rsid w:val="00F46B78"/>
    <w:rsid w:val="00F6456E"/>
    <w:rsid w:val="00F66AD6"/>
    <w:rsid w:val="00F8184A"/>
    <w:rsid w:val="00FA19D0"/>
    <w:rsid w:val="00FA272B"/>
    <w:rsid w:val="00FA4805"/>
    <w:rsid w:val="00FA7950"/>
    <w:rsid w:val="00FE2B10"/>
    <w:rsid w:val="00FE2D87"/>
    <w:rsid w:val="00FE49D5"/>
    <w:rsid w:val="00FE5565"/>
    <w:rsid w:val="00FE5D7C"/>
    <w:rsid w:val="00FF47C6"/>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BCBF79D"/>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h.ch/de/gesundheit/krankenversicherung/cug_kvg-abrechnung-gemeinde.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46C4-1D48-4926-B65D-387E30ED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24</Pages>
  <Words>6073</Words>
  <Characters>43402</Characters>
  <Application>Microsoft Office Word</Application>
  <DocSecurity>0</DocSecurity>
  <Lines>361</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49377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60</cp:revision>
  <cp:lastPrinted>2019-11-26T13:31:00Z</cp:lastPrinted>
  <dcterms:created xsi:type="dcterms:W3CDTF">2018-11-15T09:56:00Z</dcterms:created>
  <dcterms:modified xsi:type="dcterms:W3CDTF">2020-12-02T11:21:00Z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