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201</w:t>
            </w:r>
            <w:r w:rsidR="00A00687">
              <w:rPr>
                <w:sz w:val="28"/>
                <w:szCs w:val="32"/>
              </w:rPr>
              <w:t>7</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w:t>
      </w:r>
      <w:bookmarkStart w:id="0" w:name="_GoBack"/>
      <w:bookmarkEnd w:id="0"/>
      <w:r>
        <w:rPr>
          <w:b/>
          <w:sz w:val="24"/>
          <w:szCs w:val="24"/>
        </w:rPr>
        <w:t>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201</w:t>
      </w:r>
      <w:r w:rsidR="00A00687">
        <w:rPr>
          <w:b/>
          <w:sz w:val="20"/>
          <w:szCs w:val="21"/>
        </w:rPr>
        <w:t>7</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305CD4">
        <w:rPr>
          <w:b/>
          <w:sz w:val="32"/>
          <w:szCs w:val="36"/>
          <w:lang w:val="de-DE"/>
        </w:rPr>
        <w:t>1</w:t>
      </w:r>
      <w:r w:rsidR="00A00687">
        <w:rPr>
          <w:b/>
          <w:sz w:val="32"/>
          <w:szCs w:val="36"/>
          <w:lang w:val="de-DE"/>
        </w:rPr>
        <w:t>7</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305CD4">
        <w:t>201</w:t>
      </w:r>
      <w:r w:rsidR="00A00687">
        <w:t>7</w:t>
      </w:r>
      <w:r w:rsidR="00305CD4" w:rsidRPr="00CF133C">
        <w:t xml:space="preserve"> </w:t>
      </w:r>
      <w:r w:rsidRPr="00CF133C">
        <w:t xml:space="preserve">auf der verdeckten Internet-Seite www.gd.zh.ch/gemeinden, Benutzername </w:t>
      </w:r>
      <w:proofErr w:type="spellStart"/>
      <w:r w:rsidRPr="00CF133C">
        <w:t>zh_gdsec</w:t>
      </w:r>
      <w:proofErr w:type="spellEnd"/>
      <w:r w:rsidRPr="00CF133C">
        <w:t xml:space="preserve">; Kennwort: Y1ct4q5t, unter dem Titel „Revision der KVG-Abrechnung </w:t>
      </w:r>
      <w:r w:rsidR="00305CD4">
        <w:t>201</w:t>
      </w:r>
      <w:r w:rsidR="00A00687">
        <w:t>7</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201</w:t>
      </w:r>
      <w:r w:rsidR="00A00687">
        <w:t>7</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Allgemeine Prüfhandlungen</w:t>
      </w:r>
      <w:r>
        <w:rPr>
          <w:lang w:val="de-DE" w:eastAsia="ar-SA"/>
        </w:rPr>
        <w:tab/>
        <w:t>Nr. 101 - Nr. 105</w:t>
      </w:r>
      <w:r>
        <w:rPr>
          <w:lang w:val="de-DE" w:eastAsia="ar-SA"/>
        </w:rPr>
        <w:tab/>
        <w:t>S. 4 - 5</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Sozialhilfe</w:t>
      </w:r>
      <w:r>
        <w:rPr>
          <w:lang w:val="de-DE" w:eastAsia="ar-SA"/>
        </w:rPr>
        <w:tab/>
        <w:t>Nr. 201 - Nr. 22</w:t>
      </w:r>
      <w:r w:rsidR="002E4954">
        <w:rPr>
          <w:lang w:val="de-DE" w:eastAsia="ar-SA"/>
        </w:rPr>
        <w:t>0</w:t>
      </w:r>
      <w:r>
        <w:rPr>
          <w:lang w:val="de-DE" w:eastAsia="ar-SA"/>
        </w:rPr>
        <w:tab/>
      </w:r>
      <w:r w:rsidR="00656694">
        <w:rPr>
          <w:lang w:val="de-DE" w:eastAsia="ar-SA"/>
        </w:rPr>
        <w:t>S. 5 - 1</w:t>
      </w:r>
      <w:r w:rsidR="003A5F5B">
        <w:rPr>
          <w:lang w:val="de-DE" w:eastAsia="ar-SA"/>
        </w:rPr>
        <w:t>3</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Verlustscheine</w:t>
      </w:r>
      <w:r>
        <w:rPr>
          <w:lang w:val="de-DE" w:eastAsia="ar-SA"/>
        </w:rPr>
        <w:tab/>
        <w:t>Nr. 301 - Nr. 307</w:t>
      </w:r>
      <w:r>
        <w:rPr>
          <w:lang w:val="de-DE" w:eastAsia="ar-SA"/>
        </w:rPr>
        <w:tab/>
      </w:r>
      <w:r w:rsidR="00656694">
        <w:rPr>
          <w:lang w:val="de-DE" w:eastAsia="ar-SA"/>
        </w:rPr>
        <w:t>S. 1</w:t>
      </w:r>
      <w:r w:rsidR="003A5F5B">
        <w:rPr>
          <w:lang w:val="de-DE" w:eastAsia="ar-SA"/>
        </w:rPr>
        <w:t>4</w:t>
      </w:r>
      <w:r w:rsidR="00656694">
        <w:rPr>
          <w:lang w:val="de-DE" w:eastAsia="ar-SA"/>
        </w:rPr>
        <w:t xml:space="preserve"> - 1</w:t>
      </w:r>
      <w:r w:rsidR="003A5F5B">
        <w:rPr>
          <w:lang w:val="de-DE" w:eastAsia="ar-SA"/>
        </w:rPr>
        <w:t>5</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w:t>
      </w:r>
      <w:r w:rsidR="00E43689">
        <w:rPr>
          <w:lang w:val="de-DE" w:eastAsia="ar-SA"/>
        </w:rPr>
        <w:t>EL (übrige Gemeinden)</w:t>
      </w:r>
      <w:r w:rsidR="00E43689">
        <w:rPr>
          <w:lang w:val="de-DE" w:eastAsia="ar-SA"/>
        </w:rPr>
        <w:tab/>
        <w:t>Nr. 401 - Nr. 409</w:t>
      </w:r>
      <w:r w:rsidR="00E43689">
        <w:rPr>
          <w:lang w:val="de-DE" w:eastAsia="ar-SA"/>
        </w:rPr>
        <w:tab/>
      </w:r>
      <w:r w:rsidR="00656694">
        <w:rPr>
          <w:lang w:val="de-DE" w:eastAsia="ar-SA"/>
        </w:rPr>
        <w:t>S. 1</w:t>
      </w:r>
      <w:r w:rsidR="003A5F5B">
        <w:rPr>
          <w:lang w:val="de-DE" w:eastAsia="ar-SA"/>
        </w:rPr>
        <w:t>6 - 19</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EL </w:t>
      </w:r>
      <w:r w:rsidR="00E43689">
        <w:rPr>
          <w:lang w:val="de-DE" w:eastAsia="ar-SA"/>
        </w:rPr>
        <w:t>(ZUSO- Gemeinden)</w:t>
      </w:r>
      <w:r w:rsidR="00E43689">
        <w:rPr>
          <w:lang w:val="de-DE" w:eastAsia="ar-SA"/>
        </w:rPr>
        <w:tab/>
        <w:t>Nr. 501 - Nr. 51</w:t>
      </w:r>
      <w:r w:rsidR="005F2237">
        <w:rPr>
          <w:lang w:val="de-DE" w:eastAsia="ar-SA"/>
        </w:rPr>
        <w:t>5</w:t>
      </w:r>
      <w:r w:rsidR="00E43689">
        <w:rPr>
          <w:lang w:val="de-DE" w:eastAsia="ar-SA"/>
        </w:rPr>
        <w:tab/>
      </w:r>
      <w:r w:rsidR="003A5F5B">
        <w:rPr>
          <w:lang w:val="de-DE" w:eastAsia="ar-SA"/>
        </w:rPr>
        <w:t>S. 19 - 2</w:t>
      </w:r>
      <w:r w:rsidR="00EF3F97">
        <w:rPr>
          <w:lang w:val="de-DE" w:eastAsia="ar-SA"/>
        </w:rPr>
        <w:t>6</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95040D">
          <w:headerReference w:type="default" r:id="rId8"/>
          <w:footerReference w:type="even" r:id="rId9"/>
          <w:headerReference w:type="first" r:id="rId10"/>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BD07E2"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BD07E2"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D07E2"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D41287">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1014.xx als </w:t>
            </w:r>
            <w:proofErr w:type="spellStart"/>
            <w:r w:rsidRPr="002C3605">
              <w:rPr>
                <w:szCs w:val="21"/>
                <w:lang w:val="de-DE"/>
              </w:rPr>
              <w:t>mutmassliche</w:t>
            </w:r>
            <w:proofErr w:type="spellEnd"/>
            <w:r w:rsidRPr="002C3605">
              <w:rPr>
                <w:szCs w:val="21"/>
                <w:lang w:val="de-DE"/>
              </w:rPr>
              <w:t xml:space="preserve"> Bundes-/Staatsbeiträge aktiviert und erfolgswirksam auf Konto 520.4600 bzw. 520.4610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BD07E2"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BD07E2"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D07E2"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520.4365)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BD07E2"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BD07E2"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D07E2"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A00687">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w:t>
            </w:r>
            <w:r w:rsidR="00A00687">
              <w:rPr>
                <w:sz w:val="21"/>
                <w:szCs w:val="21"/>
                <w:lang w:val="de-DE"/>
              </w:rPr>
              <w:t>6</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201</w:t>
            </w:r>
            <w:r w:rsidR="00A00687">
              <w:rPr>
                <w:sz w:val="21"/>
                <w:szCs w:val="21"/>
                <w:lang w:val="de-DE"/>
              </w:rPr>
              <w:t>7</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520.3650/3660 abzüglich 520.4360)?</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580).</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305CD4">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216</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520 Krankenversicherung verbucht (Ausscheidung aus Funktion 580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520.4360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580 auf allfällige Rentennachzahlungen oder Versicherungsleistungen (z.B. IV-, EL, BU/NBU-Leistungen etc.) überprüfen. Geprüfte Fälle markieren. Fehler sind zu korrigieren.</w:t>
            </w:r>
          </w:p>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lang w:val="de-DE"/>
              </w:rPr>
              <w:t>Vgl. Zusätzliche Prüfhandlung bei EL-Rentennachzahlungen bei den übrigen Gemeinden (ohne ZUSO-</w:t>
            </w:r>
            <w:proofErr w:type="gramStart"/>
            <w:r w:rsidRPr="002C3605">
              <w:rPr>
                <w:sz w:val="21"/>
                <w:szCs w:val="21"/>
                <w:lang w:val="de-DE"/>
              </w:rPr>
              <w:t>Gemeinden)  -</w:t>
            </w:r>
            <w:proofErr w:type="gramEnd"/>
            <w:r w:rsidRPr="002C3605">
              <w:rPr>
                <w:sz w:val="21"/>
                <w:szCs w:val="21"/>
                <w:lang w:val="de-DE"/>
              </w:rPr>
              <w:t>&gt; Nr. 211</w:t>
            </w:r>
          </w:p>
          <w:p w:rsidR="002014CB" w:rsidRPr="002C3605" w:rsidRDefault="00AE702D" w:rsidP="004C1F68">
            <w:pPr>
              <w:pStyle w:val="Text"/>
              <w:tabs>
                <w:tab w:val="clear" w:pos="851"/>
                <w:tab w:val="clear" w:pos="7938"/>
              </w:tabs>
              <w:ind w:left="0"/>
              <w:jc w:val="left"/>
              <w:rPr>
                <w:sz w:val="21"/>
                <w:szCs w:val="21"/>
              </w:rPr>
            </w:pPr>
            <w:r>
              <w:rPr>
                <w:sz w:val="21"/>
                <w:szCs w:val="21"/>
              </w:rPr>
              <w:t>V</w:t>
            </w:r>
            <w:r w:rsidR="002014CB" w:rsidRPr="002C3605">
              <w:rPr>
                <w:sz w:val="21"/>
                <w:szCs w:val="21"/>
              </w:rPr>
              <w:t xml:space="preserve">gl. zusätzliche Prüfhandlung bei EL-Rentennachzahlung bei den ZUSO-Gemeinden -&gt; Nr. </w:t>
            </w:r>
            <w:r w:rsidR="004C1F68">
              <w:rPr>
                <w:sz w:val="21"/>
                <w:szCs w:val="21"/>
              </w:rPr>
              <w:t>212</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Rentennachzahlungen / EL-Bereich (übrige Gemeinden (ohne ZUSO-Gemeinden)):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s>
              <w:ind w:left="3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Eine Geldrückforderung ist ebenfalls beim Klienten bzw. bei der Klientin erforderlich, </w:t>
            </w:r>
            <w:r w:rsidR="00AE702D">
              <w:rPr>
                <w:sz w:val="21"/>
                <w:szCs w:val="21"/>
              </w:rPr>
              <w:t>falls</w:t>
            </w:r>
            <w:r w:rsidRPr="002C3605">
              <w:rPr>
                <w:sz w:val="21"/>
                <w:szCs w:val="21"/>
              </w:rPr>
              <w:t xml:space="preserve"> eine Doppelsubvention entstanden ist, weil die Krankenkasse die Abtretungserklärung nicht berücksichtigen will.</w:t>
            </w:r>
          </w:p>
          <w:p w:rsidR="0064476C" w:rsidRPr="002C3605" w:rsidRDefault="0064476C" w:rsidP="005979A2">
            <w:pPr>
              <w:pStyle w:val="Text"/>
              <w:tabs>
                <w:tab w:val="clear" w:pos="851"/>
                <w:tab w:val="clear" w:pos="7938"/>
              </w:tabs>
              <w:ind w:left="0"/>
              <w:jc w:val="left"/>
              <w:rPr>
                <w:sz w:val="21"/>
                <w:szCs w:val="21"/>
              </w:rPr>
            </w:pPr>
            <w:r w:rsidRPr="002C3605">
              <w:rPr>
                <w:sz w:val="21"/>
                <w:szCs w:val="21"/>
              </w:rPr>
              <w:t xml:space="preserve">(gleiche Prüfung unter </w:t>
            </w:r>
            <w:r w:rsidR="005979A2">
              <w:rPr>
                <w:sz w:val="21"/>
                <w:szCs w:val="21"/>
              </w:rPr>
              <w:t>Nr.</w:t>
            </w:r>
            <w:r w:rsidRPr="002C3605">
              <w:rPr>
                <w:sz w:val="21"/>
                <w:szCs w:val="21"/>
              </w:rPr>
              <w:t xml:space="preserve"> 401</w:t>
            </w:r>
            <w:r w:rsidR="005979A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2014CB" w:rsidRDefault="002014CB"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C1F68" w:rsidRPr="002C3605" w:rsidTr="00016FEC">
        <w:trPr>
          <w:trHeight w:val="260"/>
        </w:trPr>
        <w:tc>
          <w:tcPr>
            <w:tcW w:w="1951" w:type="dxa"/>
            <w:shd w:val="clear" w:color="auto" w:fill="BFBFBF" w:themeFill="background1" w:themeFillShade="BF"/>
          </w:tcPr>
          <w:p w:rsidR="004C1F68" w:rsidRPr="002C3605" w:rsidRDefault="004C1F68" w:rsidP="005F2237">
            <w:pPr>
              <w:pStyle w:val="GDListenummeriertrmisch"/>
              <w:numPr>
                <w:ilvl w:val="0"/>
                <w:numId w:val="0"/>
              </w:numPr>
              <w:rPr>
                <w:b/>
                <w:szCs w:val="21"/>
              </w:rPr>
            </w:pPr>
            <w:r w:rsidRPr="002C3605">
              <w:rPr>
                <w:b/>
                <w:szCs w:val="21"/>
              </w:rPr>
              <w:t>Prüfung Nr. 21</w:t>
            </w:r>
            <w:r w:rsidR="005F2237">
              <w:rPr>
                <w:b/>
                <w:szCs w:val="21"/>
              </w:rPr>
              <w:t>2</w:t>
            </w:r>
          </w:p>
        </w:tc>
        <w:tc>
          <w:tcPr>
            <w:tcW w:w="6662" w:type="dxa"/>
            <w:gridSpan w:val="3"/>
            <w:shd w:val="clear" w:color="auto" w:fill="BFBFBF" w:themeFill="background1" w:themeFillShade="BF"/>
          </w:tcPr>
          <w:p w:rsidR="004C1F68" w:rsidRPr="002C3605" w:rsidRDefault="004C1F68" w:rsidP="00016FEC">
            <w:pPr>
              <w:pStyle w:val="Text"/>
              <w:tabs>
                <w:tab w:val="clear" w:pos="851"/>
                <w:tab w:val="clear" w:pos="7938"/>
              </w:tabs>
              <w:spacing w:after="60"/>
              <w:ind w:left="0"/>
              <w:jc w:val="left"/>
              <w:rPr>
                <w:sz w:val="21"/>
                <w:szCs w:val="21"/>
                <w:lang w:val="de-DE"/>
              </w:rPr>
            </w:pPr>
            <w:r w:rsidRPr="002C3605">
              <w:rPr>
                <w:sz w:val="21"/>
                <w:szCs w:val="21"/>
                <w:lang w:val="de-DE"/>
              </w:rPr>
              <w:t>Re</w:t>
            </w:r>
            <w:r>
              <w:rPr>
                <w:sz w:val="21"/>
                <w:szCs w:val="21"/>
                <w:lang w:val="de-DE"/>
              </w:rPr>
              <w:t>ntennachzahlungen / EL-Bereich (</w:t>
            </w:r>
            <w:r w:rsidRPr="002C3605">
              <w:rPr>
                <w:sz w:val="21"/>
                <w:szCs w:val="21"/>
                <w:lang w:val="de-DE"/>
              </w:rPr>
              <w:t>ZUSO-Gemeinden)):</w:t>
            </w:r>
          </w:p>
          <w:p w:rsidR="004C1F68" w:rsidRPr="002C3605" w:rsidRDefault="004C1F68" w:rsidP="00016FEC">
            <w:pPr>
              <w:pStyle w:val="Text"/>
              <w:tabs>
                <w:tab w:val="clear" w:pos="851"/>
                <w:tab w:val="clear" w:pos="7938"/>
              </w:tabs>
              <w:ind w:left="0"/>
              <w:jc w:val="left"/>
              <w:rPr>
                <w:sz w:val="21"/>
                <w:szCs w:val="21"/>
                <w:lang w:val="de-DE"/>
              </w:rPr>
            </w:pPr>
            <w:r w:rsidRPr="002C3605">
              <w:rPr>
                <w:sz w:val="21"/>
                <w:szCs w:val="21"/>
                <w:lang w:val="de-DE"/>
              </w:rPr>
              <w:t>Wird</w:t>
            </w:r>
            <w:r>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4C1F68" w:rsidRPr="002C3605" w:rsidTr="00016FEC">
        <w:trPr>
          <w:trHeight w:val="245"/>
        </w:trPr>
        <w:tc>
          <w:tcPr>
            <w:tcW w:w="1951" w:type="dxa"/>
          </w:tcPr>
          <w:p w:rsidR="004C1F68" w:rsidRPr="002C3605" w:rsidRDefault="004C1F68" w:rsidP="00016FEC">
            <w:pPr>
              <w:pStyle w:val="GDListenummeriertrmisch"/>
              <w:numPr>
                <w:ilvl w:val="0"/>
                <w:numId w:val="0"/>
              </w:numPr>
              <w:rPr>
                <w:szCs w:val="21"/>
              </w:rPr>
            </w:pPr>
            <w:r w:rsidRPr="002C3605">
              <w:rPr>
                <w:szCs w:val="21"/>
              </w:rPr>
              <w:t>Hinweise</w:t>
            </w:r>
          </w:p>
        </w:tc>
        <w:tc>
          <w:tcPr>
            <w:tcW w:w="6662" w:type="dxa"/>
            <w:gridSpan w:val="3"/>
          </w:tcPr>
          <w:p w:rsidR="004C1F68" w:rsidRPr="002C3605" w:rsidRDefault="004C1F68" w:rsidP="00016FEC">
            <w:pPr>
              <w:pStyle w:val="Text"/>
              <w:tabs>
                <w:tab w:val="clear" w:pos="851"/>
              </w:tabs>
              <w:ind w:left="30"/>
              <w:rPr>
                <w:sz w:val="21"/>
                <w:szCs w:val="21"/>
              </w:rPr>
            </w:pPr>
            <w:r w:rsidRPr="002C3605">
              <w:rPr>
                <w:sz w:val="21"/>
                <w:szCs w:val="21"/>
              </w:rPr>
              <w:t>Prüfung anhand des Geldflusses und der Nachzahlungsverfügungen.</w:t>
            </w:r>
          </w:p>
          <w:p w:rsidR="004C1F68" w:rsidRPr="002C3605" w:rsidRDefault="004C1F68" w:rsidP="00016FEC">
            <w:pPr>
              <w:pStyle w:val="Text"/>
              <w:tabs>
                <w:tab w:val="clear" w:pos="851"/>
                <w:tab w:val="clear" w:pos="7938"/>
              </w:tabs>
              <w:spacing w:after="60"/>
              <w:ind w:left="0"/>
              <w:jc w:val="left"/>
              <w:rPr>
                <w:sz w:val="21"/>
                <w:szCs w:val="21"/>
              </w:rPr>
            </w:pPr>
            <w:r w:rsidRPr="002C3605">
              <w:rPr>
                <w:sz w:val="21"/>
                <w:szCs w:val="21"/>
              </w:rPr>
              <w:t xml:space="preserve">Nachzahlungen von </w:t>
            </w:r>
            <w:r>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4C1F68" w:rsidRPr="002C3605" w:rsidRDefault="004C1F68" w:rsidP="00016FEC">
            <w:pPr>
              <w:pStyle w:val="Text"/>
              <w:tabs>
                <w:tab w:val="clear" w:pos="851"/>
                <w:tab w:val="clear" w:pos="7938"/>
              </w:tabs>
              <w:spacing w:after="60"/>
              <w:ind w:left="0"/>
              <w:jc w:val="left"/>
              <w:rPr>
                <w:sz w:val="21"/>
                <w:szCs w:val="21"/>
              </w:rPr>
            </w:pPr>
          </w:p>
          <w:p w:rsidR="004C1F68" w:rsidRPr="002C3605" w:rsidRDefault="004C1F68" w:rsidP="005979A2">
            <w:pPr>
              <w:pStyle w:val="Text"/>
              <w:tabs>
                <w:tab w:val="clear" w:pos="851"/>
                <w:tab w:val="clear" w:pos="7938"/>
              </w:tabs>
              <w:ind w:left="0"/>
              <w:jc w:val="left"/>
              <w:rPr>
                <w:sz w:val="21"/>
                <w:szCs w:val="21"/>
              </w:rPr>
            </w:pPr>
            <w:r w:rsidRPr="002C3605">
              <w:rPr>
                <w:sz w:val="21"/>
                <w:szCs w:val="21"/>
              </w:rPr>
              <w:t xml:space="preserve">(gleiche Prüfung unter </w:t>
            </w:r>
            <w:r>
              <w:rPr>
                <w:sz w:val="21"/>
                <w:szCs w:val="21"/>
              </w:rPr>
              <w:t>Nr.</w:t>
            </w:r>
            <w:r w:rsidRPr="002C3605">
              <w:rPr>
                <w:sz w:val="21"/>
                <w:szCs w:val="21"/>
              </w:rPr>
              <w:t xml:space="preserve"> </w:t>
            </w:r>
            <w:r>
              <w:rPr>
                <w:sz w:val="21"/>
                <w:szCs w:val="21"/>
              </w:rPr>
              <w:t>5</w:t>
            </w:r>
            <w:r w:rsidR="005F2237">
              <w:rPr>
                <w:sz w:val="21"/>
                <w:szCs w:val="21"/>
              </w:rPr>
              <w:t>10</w:t>
            </w:r>
            <w:r w:rsidRPr="002C3605">
              <w:rPr>
                <w:sz w:val="21"/>
                <w:szCs w:val="21"/>
              </w:rPr>
              <w:t xml:space="preserve"> </w:t>
            </w:r>
            <w:r w:rsidR="005979A2">
              <w:rPr>
                <w:sz w:val="21"/>
                <w:szCs w:val="21"/>
              </w:rPr>
              <w:t>)</w:t>
            </w:r>
          </w:p>
        </w:tc>
      </w:tr>
      <w:tr w:rsidR="004C1F68" w:rsidRPr="002C3605" w:rsidTr="00016FEC">
        <w:trPr>
          <w:trHeight w:val="260"/>
        </w:trPr>
        <w:tc>
          <w:tcPr>
            <w:tcW w:w="1951" w:type="dxa"/>
          </w:tcPr>
          <w:p w:rsidR="004C1F68" w:rsidRPr="002C3605" w:rsidRDefault="004C1F68" w:rsidP="00016FE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4C1F68" w:rsidRPr="002C3605" w:rsidRDefault="00BD07E2" w:rsidP="00016FEC">
            <w:pPr>
              <w:pStyle w:val="GDListenummeriertrmisch"/>
              <w:numPr>
                <w:ilvl w:val="0"/>
                <w:numId w:val="0"/>
              </w:numPr>
              <w:tabs>
                <w:tab w:val="center" w:pos="306"/>
              </w:tabs>
              <w:rPr>
                <w:szCs w:val="21"/>
              </w:rPr>
            </w:pPr>
            <w:sdt>
              <w:sdtPr>
                <w:rPr>
                  <w:szCs w:val="21"/>
                </w:rPr>
                <w:id w:val="770516054"/>
                <w14:checkbox>
                  <w14:checked w14:val="0"/>
                  <w14:checkedState w14:val="2612" w14:font="MS Gothic"/>
                  <w14:uncheckedState w14:val="2610" w14:font="MS Gothic"/>
                </w14:checkbox>
              </w:sdtPr>
              <w:sdtContent>
                <w:r w:rsidR="004C1F68" w:rsidRPr="002C3605">
                  <w:rPr>
                    <w:rFonts w:ascii="MS Gothic" w:eastAsia="MS Gothic" w:hAnsi="MS Gothic" w:hint="eastAsia"/>
                    <w:szCs w:val="21"/>
                  </w:rPr>
                  <w:t>☐</w:t>
                </w:r>
              </w:sdtContent>
            </w:sdt>
            <w:r w:rsidR="004C1F68" w:rsidRPr="002C3605">
              <w:rPr>
                <w:szCs w:val="21"/>
              </w:rPr>
              <w:tab/>
              <w:t xml:space="preserve"> </w:t>
            </w:r>
            <w:proofErr w:type="spellStart"/>
            <w:r w:rsidR="004C1F68" w:rsidRPr="002C3605">
              <w:rPr>
                <w:szCs w:val="21"/>
              </w:rPr>
              <w:t>i.O</w:t>
            </w:r>
            <w:proofErr w:type="spellEnd"/>
            <w:r w:rsidR="004C1F68" w:rsidRPr="002C3605">
              <w:rPr>
                <w:szCs w:val="21"/>
              </w:rPr>
              <w:t>.</w:t>
            </w:r>
          </w:p>
        </w:tc>
        <w:tc>
          <w:tcPr>
            <w:tcW w:w="3119" w:type="dxa"/>
            <w:shd w:val="clear" w:color="auto" w:fill="BFBFBF" w:themeFill="background1" w:themeFillShade="BF"/>
          </w:tcPr>
          <w:p w:rsidR="004C1F68" w:rsidRPr="002C3605" w:rsidRDefault="00BD07E2" w:rsidP="00016FEC">
            <w:pPr>
              <w:pStyle w:val="GDListenummeriertrmisch"/>
              <w:numPr>
                <w:ilvl w:val="0"/>
                <w:numId w:val="0"/>
              </w:numPr>
              <w:tabs>
                <w:tab w:val="center" w:pos="263"/>
              </w:tabs>
              <w:ind w:left="275" w:hanging="275"/>
              <w:rPr>
                <w:szCs w:val="21"/>
              </w:rPr>
            </w:pPr>
            <w:sdt>
              <w:sdtPr>
                <w:rPr>
                  <w:szCs w:val="21"/>
                </w:rPr>
                <w:id w:val="1217697719"/>
                <w14:checkbox>
                  <w14:checked w14:val="0"/>
                  <w14:checkedState w14:val="2612" w14:font="MS Gothic"/>
                  <w14:uncheckedState w14:val="2610" w14:font="MS Gothic"/>
                </w14:checkbox>
              </w:sdtPr>
              <w:sdtContent>
                <w:r w:rsidR="004C1F68" w:rsidRPr="002C3605">
                  <w:rPr>
                    <w:rFonts w:ascii="MS Gothic" w:eastAsia="MS Gothic" w:hAnsi="MS Gothic" w:hint="eastAsia"/>
                    <w:szCs w:val="21"/>
                  </w:rPr>
                  <w:t>☐</w:t>
                </w:r>
              </w:sdtContent>
            </w:sdt>
            <w:r w:rsidR="004C1F68" w:rsidRPr="002C3605">
              <w:rPr>
                <w:szCs w:val="21"/>
              </w:rPr>
              <w:tab/>
              <w:t xml:space="preserve"> wesentliche Feststellungen Korrekturbeträge sind in der Beilage 1 erfasst</w:t>
            </w:r>
          </w:p>
        </w:tc>
        <w:tc>
          <w:tcPr>
            <w:tcW w:w="2551" w:type="dxa"/>
            <w:shd w:val="clear" w:color="auto" w:fill="BFBFBF" w:themeFill="background1" w:themeFillShade="BF"/>
          </w:tcPr>
          <w:p w:rsidR="004C1F68" w:rsidRPr="002C3605" w:rsidRDefault="00BD07E2" w:rsidP="00016FEC">
            <w:pPr>
              <w:pStyle w:val="GDListenummeriertrmisch"/>
              <w:numPr>
                <w:ilvl w:val="0"/>
                <w:numId w:val="0"/>
              </w:numPr>
              <w:tabs>
                <w:tab w:val="center" w:pos="361"/>
                <w:tab w:val="center" w:pos="977"/>
              </w:tabs>
              <w:ind w:left="231" w:hanging="231"/>
              <w:rPr>
                <w:szCs w:val="21"/>
              </w:rPr>
            </w:pPr>
            <w:sdt>
              <w:sdtPr>
                <w:rPr>
                  <w:szCs w:val="21"/>
                </w:rPr>
                <w:id w:val="-1188445227"/>
                <w14:checkbox>
                  <w14:checked w14:val="0"/>
                  <w14:checkedState w14:val="2612" w14:font="MS Gothic"/>
                  <w14:uncheckedState w14:val="2610" w14:font="MS Gothic"/>
                </w14:checkbox>
              </w:sdtPr>
              <w:sdtContent>
                <w:r w:rsidR="004C1F68" w:rsidRPr="002C3605">
                  <w:rPr>
                    <w:rFonts w:ascii="MS Gothic" w:eastAsia="MS Gothic" w:hAnsi="MS Gothic" w:hint="eastAsia"/>
                    <w:szCs w:val="21"/>
                  </w:rPr>
                  <w:t>☐</w:t>
                </w:r>
              </w:sdtContent>
            </w:sdt>
            <w:r w:rsidR="004C1F68" w:rsidRPr="002C3605">
              <w:rPr>
                <w:szCs w:val="21"/>
              </w:rPr>
              <w:tab/>
              <w:t>wesentliche Feststellungen (ohne Korrekturbetrag)*</w:t>
            </w:r>
          </w:p>
        </w:tc>
      </w:tr>
      <w:tr w:rsidR="004C1F68" w:rsidRPr="002C3605" w:rsidTr="00016FEC">
        <w:trPr>
          <w:trHeight w:val="260"/>
        </w:trPr>
        <w:tc>
          <w:tcPr>
            <w:tcW w:w="1951" w:type="dxa"/>
          </w:tcPr>
          <w:p w:rsidR="004C1F68" w:rsidRPr="002C3605" w:rsidRDefault="004C1F68" w:rsidP="00016FE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C1F68" w:rsidRPr="002C3605" w:rsidRDefault="004C1F68" w:rsidP="00016FEC">
            <w:pPr>
              <w:pStyle w:val="GDListenummeriertrmisch"/>
              <w:numPr>
                <w:ilvl w:val="0"/>
                <w:numId w:val="0"/>
              </w:numPr>
              <w:rPr>
                <w:szCs w:val="21"/>
              </w:rPr>
            </w:pPr>
          </w:p>
        </w:tc>
      </w:tr>
    </w:tbl>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5F2237">
            <w:pPr>
              <w:pStyle w:val="GDListenummeriertrmisch"/>
              <w:numPr>
                <w:ilvl w:val="0"/>
                <w:numId w:val="0"/>
              </w:numPr>
              <w:rPr>
                <w:b/>
                <w:szCs w:val="21"/>
              </w:rPr>
            </w:pPr>
            <w:r w:rsidRPr="002C3605">
              <w:rPr>
                <w:b/>
                <w:szCs w:val="21"/>
              </w:rPr>
              <w:t xml:space="preserve">Prüfung Nr. </w:t>
            </w:r>
            <w:r w:rsidR="0064476C" w:rsidRPr="002C3605">
              <w:rPr>
                <w:b/>
                <w:szCs w:val="21"/>
              </w:rPr>
              <w:t>21</w:t>
            </w:r>
            <w:r w:rsidR="005F2237">
              <w:rPr>
                <w:b/>
                <w:szCs w:val="21"/>
              </w:rPr>
              <w:t>3</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 bei der Klientinnen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A51194" w:rsidRDefault="00A5119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lastRenderedPageBreak/>
              <w:t xml:space="preserve">Prüfung Nr. </w:t>
            </w:r>
            <w:r w:rsidR="00085614" w:rsidRPr="002C3605">
              <w:rPr>
                <w:b/>
                <w:szCs w:val="21"/>
              </w:rPr>
              <w:t>21</w:t>
            </w:r>
            <w:r w:rsidR="005F2237">
              <w:rPr>
                <w:b/>
                <w:szCs w:val="21"/>
              </w:rPr>
              <w:t>4</w:t>
            </w:r>
          </w:p>
        </w:tc>
        <w:tc>
          <w:tcPr>
            <w:tcW w:w="6662" w:type="dxa"/>
            <w:gridSpan w:val="3"/>
            <w:shd w:val="clear" w:color="auto" w:fill="BFBFBF" w:themeFill="background1" w:themeFillShade="BF"/>
          </w:tcPr>
          <w:p w:rsidR="00085614" w:rsidRPr="00893C50" w:rsidRDefault="00085614" w:rsidP="00850D36">
            <w:pPr>
              <w:rPr>
                <w:szCs w:val="21"/>
                <w:lang w:val="de-DE"/>
              </w:rPr>
            </w:pPr>
            <w:r w:rsidRPr="00893C50">
              <w:rPr>
                <w:szCs w:val="21"/>
                <w:lang w:val="de-DE"/>
              </w:rPr>
              <w:t xml:space="preserve">Wurden Nachzahlungen der IPV für eine Periode vor Sozialhilfebezug als </w:t>
            </w:r>
            <w:r w:rsidR="00850D36">
              <w:rPr>
                <w:szCs w:val="21"/>
                <w:lang w:val="de-DE"/>
              </w:rPr>
              <w:t>Vermögen</w:t>
            </w:r>
            <w:r w:rsidRPr="00893C50">
              <w:rPr>
                <w:szCs w:val="21"/>
                <w:lang w:val="de-DE"/>
              </w:rPr>
              <w:t xml:space="preserve">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w:t>
            </w:r>
            <w:r w:rsidR="003F7383">
              <w:rPr>
                <w:sz w:val="21"/>
                <w:szCs w:val="21"/>
              </w:rPr>
              <w:t>Vermögen</w:t>
            </w:r>
            <w:r w:rsidR="006C3FA3" w:rsidRPr="00893C50">
              <w:rPr>
                <w:sz w:val="21"/>
                <w:szCs w:val="21"/>
              </w:rPr>
              <w:t xml:space="preserve"> zu berücksichtigen. </w:t>
            </w:r>
            <w:r w:rsidR="003F7383">
              <w:rPr>
                <w:sz w:val="21"/>
                <w:szCs w:val="21"/>
              </w:rPr>
              <w:t xml:space="preserve">Wird der Vermögensfreibetrag gemäss Sozialhilferecht aufgrund der nachträglichen IPV überschritten, kann dies </w:t>
            </w:r>
            <w:r w:rsidR="006C3FA3" w:rsidRPr="00893C50">
              <w:rPr>
                <w:sz w:val="21"/>
                <w:szCs w:val="21"/>
              </w:rPr>
              <w:t>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w:t>
            </w:r>
            <w:r w:rsidR="003445A8">
              <w:rPr>
                <w:sz w:val="21"/>
                <w:szCs w:val="21"/>
              </w:rPr>
              <w:t>,</w:t>
            </w:r>
            <w:r w:rsidR="006C3FA3" w:rsidRPr="00893C50">
              <w:rPr>
                <w:sz w:val="21"/>
                <w:szCs w:val="21"/>
              </w:rPr>
              <w:t xml:space="preserve"> </w:t>
            </w:r>
            <w:r w:rsidR="003F7383">
              <w:rPr>
                <w:sz w:val="21"/>
                <w:szCs w:val="21"/>
              </w:rPr>
              <w:t>unter Berücksichtigung des Vermögensfreibetrag</w:t>
            </w:r>
            <w:r w:rsidR="00850D36">
              <w:rPr>
                <w:sz w:val="21"/>
                <w:szCs w:val="21"/>
              </w:rPr>
              <w:t>es</w:t>
            </w:r>
            <w:r w:rsidR="003445A8">
              <w:rPr>
                <w:sz w:val="21"/>
                <w:szCs w:val="21"/>
              </w:rPr>
              <w:t>,</w:t>
            </w:r>
            <w:r w:rsidR="003F7383">
              <w:rPr>
                <w:sz w:val="21"/>
                <w:szCs w:val="21"/>
              </w:rPr>
              <w:t xml:space="preserve"> </w:t>
            </w:r>
            <w:r w:rsidR="006C3FA3" w:rsidRPr="00893C50">
              <w:rPr>
                <w:sz w:val="21"/>
                <w:szCs w:val="21"/>
              </w:rPr>
              <w:t>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Pr="002C3605"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5F2237">
            <w:pPr>
              <w:pStyle w:val="GDListenummeriertrmisch"/>
              <w:numPr>
                <w:ilvl w:val="0"/>
                <w:numId w:val="0"/>
              </w:numPr>
              <w:rPr>
                <w:b/>
                <w:szCs w:val="21"/>
              </w:rPr>
            </w:pPr>
            <w:r w:rsidRPr="002C3605">
              <w:rPr>
                <w:b/>
                <w:szCs w:val="21"/>
              </w:rPr>
              <w:t xml:space="preserve">Prüfung Nr. </w:t>
            </w:r>
            <w:r w:rsidR="006C3FA3" w:rsidRPr="002C3605">
              <w:rPr>
                <w:b/>
                <w:szCs w:val="21"/>
              </w:rPr>
              <w:t>21</w:t>
            </w:r>
            <w:r w:rsidR="005F2237">
              <w:rPr>
                <w:b/>
                <w:szCs w:val="21"/>
              </w:rPr>
              <w:t>5</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2189.xx 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D07E2"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D07E2"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D07E2"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r>
        <w:rPr>
          <w:szCs w:val="21"/>
        </w:rPr>
        <w:br w:type="page"/>
      </w: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lastRenderedPageBreak/>
              <w:t xml:space="preserve">Prüfung Nr. </w:t>
            </w:r>
            <w:r w:rsidR="006C3FA3" w:rsidRPr="00E8561E">
              <w:rPr>
                <w:b/>
                <w:szCs w:val="21"/>
              </w:rPr>
              <w:t>21</w:t>
            </w:r>
            <w:r w:rsidR="005F2237">
              <w:rPr>
                <w:b/>
                <w:szCs w:val="21"/>
              </w:rPr>
              <w:t>6</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Übernahme von alten Prämienausständen für Sozialhilfeziehende, welche vor dem Sozialhilfebezug über dem Existenzminimum lebten, richtig umgesetzt? (vgl. Punkt 3.3 des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ind w:left="0"/>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folgende Ausnahme toleriert: Die Begleichung von betriebenen Prämienausständen ermöglicht einen Wechsel in eine günstigere Krankenkasse.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BD07E2"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BD07E2"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BD07E2"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t xml:space="preserve">Prüfung Nr. </w:t>
            </w:r>
            <w:r w:rsidR="006C3FA3" w:rsidRPr="00E8561E">
              <w:rPr>
                <w:b/>
                <w:szCs w:val="21"/>
              </w:rPr>
              <w:t>21</w:t>
            </w:r>
            <w:r w:rsidR="005F2237">
              <w:rPr>
                <w:b/>
                <w:szCs w:val="21"/>
              </w:rPr>
              <w:t>7</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Punkt 3.5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201</w:t>
            </w:r>
            <w:r w:rsidR="009675C9">
              <w:rPr>
                <w:sz w:val="21"/>
                <w:szCs w:val="21"/>
              </w:rPr>
              <w:t>7</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201</w:t>
            </w:r>
            <w:r w:rsidR="009675C9">
              <w:rPr>
                <w:sz w:val="21"/>
                <w:szCs w:val="21"/>
              </w:rPr>
              <w:t>7</w:t>
            </w:r>
            <w:r w:rsidRPr="00E8561E">
              <w:rPr>
                <w:sz w:val="21"/>
                <w:szCs w:val="21"/>
              </w:rPr>
              <w:t xml:space="preserve">, </w:t>
            </w:r>
            <w:r w:rsidR="003D18E8">
              <w:rPr>
                <w:sz w:val="21"/>
                <w:szCs w:val="21"/>
              </w:rPr>
              <w:t>201</w:t>
            </w:r>
            <w:r w:rsidR="009675C9">
              <w:rPr>
                <w:sz w:val="21"/>
                <w:szCs w:val="21"/>
              </w:rPr>
              <w:t>8</w:t>
            </w:r>
            <w:r w:rsidR="003D18E8" w:rsidRPr="00E8561E">
              <w:rPr>
                <w:sz w:val="21"/>
                <w:szCs w:val="21"/>
              </w:rPr>
              <w:t xml:space="preserve"> </w:t>
            </w:r>
            <w:r w:rsidRPr="00E8561E">
              <w:rPr>
                <w:sz w:val="21"/>
                <w:szCs w:val="21"/>
              </w:rPr>
              <w:t xml:space="preserve">und </w:t>
            </w:r>
            <w:r w:rsidR="003D18E8">
              <w:rPr>
                <w:sz w:val="21"/>
                <w:szCs w:val="21"/>
              </w:rPr>
              <w:t>201</w:t>
            </w:r>
            <w:r w:rsidR="009675C9">
              <w:rPr>
                <w:sz w:val="21"/>
                <w:szCs w:val="21"/>
              </w:rPr>
              <w:t>9</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9675C9">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Pr="00E8561E">
              <w:rPr>
                <w:sz w:val="21"/>
                <w:szCs w:val="21"/>
              </w:rPr>
              <w:t>2014</w:t>
            </w:r>
            <w:r w:rsidR="009675C9">
              <w:rPr>
                <w:sz w:val="21"/>
                <w:szCs w:val="21"/>
              </w:rPr>
              <w:t>, 2</w:t>
            </w:r>
            <w:r w:rsidR="003D18E8">
              <w:rPr>
                <w:sz w:val="21"/>
                <w:szCs w:val="21"/>
              </w:rPr>
              <w:t>015</w:t>
            </w:r>
            <w:r w:rsidRPr="00E8561E">
              <w:rPr>
                <w:sz w:val="21"/>
                <w:szCs w:val="21"/>
              </w:rPr>
              <w:t xml:space="preserve"> </w:t>
            </w:r>
            <w:r w:rsidR="009675C9">
              <w:rPr>
                <w:sz w:val="21"/>
                <w:szCs w:val="21"/>
              </w:rPr>
              <w:t xml:space="preserve">und/oder 2016 </w:t>
            </w:r>
            <w:r w:rsidRPr="00E8561E">
              <w:rPr>
                <w:sz w:val="21"/>
                <w:szCs w:val="21"/>
              </w:rPr>
              <w:t xml:space="preserve">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w:t>
            </w:r>
            <w:r w:rsidR="009675C9">
              <w:rPr>
                <w:sz w:val="21"/>
                <w:szCs w:val="21"/>
              </w:rPr>
              <w:t>6</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BF4F17">
            <w:pPr>
              <w:pStyle w:val="GDListenummeriertrmisch"/>
              <w:numPr>
                <w:ilvl w:val="0"/>
                <w:numId w:val="0"/>
              </w:numPr>
              <w:rPr>
                <w:b/>
                <w:szCs w:val="21"/>
              </w:rPr>
            </w:pPr>
            <w:r w:rsidRPr="00E8561E">
              <w:rPr>
                <w:b/>
                <w:szCs w:val="21"/>
              </w:rPr>
              <w:lastRenderedPageBreak/>
              <w:t xml:space="preserve">Prüfung Nr. </w:t>
            </w:r>
            <w:r w:rsidR="00BF4F17">
              <w:rPr>
                <w:b/>
                <w:szCs w:val="21"/>
              </w:rPr>
              <w:t>218</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xml:space="preserve">, kann dazu führen, dass Rechnungen nicht rechtzeitig vorliegen und unter Umständen dadurch unnötige Mahnungskosten entstehen oder sogar Betreibungen eingeleitet werden. In solchen Fällen sind Korrekturmassnahmen zu treffen (vgl. Punkt </w:t>
            </w:r>
            <w:r w:rsidR="002E4954">
              <w:rPr>
                <w:sz w:val="21"/>
                <w:szCs w:val="21"/>
              </w:rPr>
              <w:t xml:space="preserve">3.5 und </w:t>
            </w:r>
            <w:r w:rsidRPr="00E8561E">
              <w:rPr>
                <w:sz w:val="21"/>
                <w:szCs w:val="21"/>
              </w:rPr>
              <w:t>3.6 des Leitfadens). Falls die Gemeinde keine geeigneten Massnahmen zur Verhinderung von verspäteten Auszahlungen der Prämienrechnungen trifft, kann die Revisionsstelle die gemeldeten, vermeidbaren Bearbeitungs- und Mahnkosten in Abzug bringen</w:t>
            </w:r>
            <w:r w:rsidR="002E4954">
              <w:rPr>
                <w:sz w:val="21"/>
                <w:szCs w:val="21"/>
              </w:rPr>
              <w:t>.</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Pr="006C3FA3"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BF4F17">
            <w:pPr>
              <w:pStyle w:val="GDListenummeriertrmisch"/>
              <w:numPr>
                <w:ilvl w:val="0"/>
                <w:numId w:val="0"/>
              </w:numPr>
              <w:rPr>
                <w:b/>
                <w:szCs w:val="21"/>
              </w:rPr>
            </w:pPr>
            <w:r w:rsidRPr="00E8561E">
              <w:rPr>
                <w:b/>
                <w:szCs w:val="21"/>
              </w:rPr>
              <w:t xml:space="preserve">Prüfung Nr. </w:t>
            </w:r>
            <w:r w:rsidR="00BF4F17">
              <w:rPr>
                <w:b/>
                <w:szCs w:val="21"/>
              </w:rPr>
              <w:t>219</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D729AD" w:rsidRDefault="00D729AD">
      <w:pPr>
        <w:rPr>
          <w:sz w:val="14"/>
          <w:szCs w:val="14"/>
        </w:rPr>
      </w:pPr>
      <w:r>
        <w:rPr>
          <w:sz w:val="14"/>
          <w:szCs w:val="14"/>
        </w:rPr>
        <w:br w:type="page"/>
      </w: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BF4F17">
            <w:pPr>
              <w:pStyle w:val="GDListenummeriertrmisch"/>
              <w:numPr>
                <w:ilvl w:val="0"/>
                <w:numId w:val="0"/>
              </w:numPr>
              <w:rPr>
                <w:b/>
                <w:szCs w:val="21"/>
              </w:rPr>
            </w:pPr>
            <w:r w:rsidRPr="00E8561E">
              <w:rPr>
                <w:b/>
                <w:szCs w:val="21"/>
              </w:rPr>
              <w:t xml:space="preserve">Prüfung Nr. </w:t>
            </w:r>
            <w:r w:rsidR="00BF4F17">
              <w:rPr>
                <w:b/>
                <w:szCs w:val="21"/>
              </w:rPr>
              <w:t>220</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Umfang der seinerseits bezahlten Prämien auf das Konto 520.4360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(vgl. Punkt 3.13.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E8561E" w:rsidRDefault="00E8561E">
      <w:pPr>
        <w:rPr>
          <w:rFonts w:ascii="Arial Black" w:hAnsi="Arial Black"/>
          <w:lang w:val="de-DE"/>
        </w:rPr>
      </w:pPr>
      <w:r>
        <w:rPr>
          <w:lang w:val="de-DE"/>
        </w:rPr>
        <w:br w:type="page"/>
      </w:r>
    </w:p>
    <w:p w:rsidR="006C3FA3" w:rsidRDefault="006C3FA3" w:rsidP="006C3FA3">
      <w:pPr>
        <w:pStyle w:val="GDberschrift3ohneNr"/>
        <w:rPr>
          <w:lang w:val="de-DE"/>
        </w:rPr>
      </w:pPr>
      <w:r>
        <w:rPr>
          <w:lang w:val="de-DE"/>
        </w:rPr>
        <w:lastRenderedPageBreak/>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302</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Wurden Verlustscheine mit Ausstellungsdatum nach dem 01.01.2012 nicht mehr in der Abrechnung geltend gemacht?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05793">
            <w:pPr>
              <w:pStyle w:val="Text"/>
              <w:tabs>
                <w:tab w:val="clear" w:pos="851"/>
                <w:tab w:val="clear" w:pos="7938"/>
              </w:tabs>
              <w:ind w:left="0"/>
              <w:jc w:val="left"/>
              <w:rPr>
                <w:sz w:val="21"/>
                <w:szCs w:val="21"/>
              </w:rPr>
            </w:pPr>
            <w:r w:rsidRPr="00E8561E">
              <w:rPr>
                <w:sz w:val="21"/>
                <w:szCs w:val="21"/>
              </w:rPr>
              <w:t>Verlustscheine, die nach dem 31.12.2011 ausgestellt worden sind, sollten die Gemeinden grundsätzlich nicht übernehmen.</w:t>
            </w:r>
            <w:r w:rsidR="00E61662">
              <w:rPr>
                <w:sz w:val="21"/>
                <w:szCs w:val="21"/>
              </w:rPr>
              <w:t xml:space="preserve"> Eine Übernahme wird jedoch toleriert, falls die Forderungen älter als 2012</w:t>
            </w:r>
            <w:r w:rsidR="00C05793">
              <w:rPr>
                <w:sz w:val="21"/>
                <w:szCs w:val="21"/>
              </w:rPr>
              <w:t xml:space="preserve"> sind</w:t>
            </w:r>
            <w:r w:rsidR="00E61662">
              <w:rPr>
                <w:sz w:val="21"/>
                <w:szCs w:val="21"/>
              </w:rPr>
              <w: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408505921"/>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992947551"/>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498424143"/>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7E5C79" w:rsidRPr="00E8561E" w:rsidRDefault="007E5C79"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520.4365)?</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520.4365)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p w:rsidR="00E8561E" w:rsidRDefault="00E8561E">
      <w:r>
        <w:br w:type="page"/>
      </w: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9675C9">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EG KVG auf die Gemeinde über, sobald die offenen Prämienrechnungen bezahlt sind. Die Aushändigung der Originalverlustscheine ist deshalb nicht zwingende Voraussetzung für die Bewirtschaftung. Ein nachträglicher Eingang aus Verlustscheinen ist auf Konto 520.4365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6C3FA3">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307</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D07E2"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D07E2"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D07E2"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615EE" w:rsidRDefault="000615EE">
      <w:pPr>
        <w:rPr>
          <w:b/>
          <w:color w:val="0076BD"/>
          <w:sz w:val="22"/>
          <w:lang w:val="de-DE" w:eastAsia="de-DE"/>
        </w:rPr>
      </w:pPr>
    </w:p>
    <w:p w:rsidR="00E8561E" w:rsidRDefault="00E8561E">
      <w:pPr>
        <w:rPr>
          <w:b/>
          <w:color w:val="0076BD"/>
          <w:sz w:val="22"/>
          <w:lang w:val="de-DE" w:eastAsia="de-DE"/>
        </w:rPr>
      </w:pPr>
      <w:r>
        <w:rPr>
          <w:b/>
          <w:color w:val="0076BD"/>
          <w:lang w:val="de-DE"/>
        </w:rPr>
        <w:br w:type="page"/>
      </w:r>
    </w:p>
    <w:p w:rsidR="002D0BD6" w:rsidRPr="00951351" w:rsidRDefault="002D0BD6" w:rsidP="002D0BD6">
      <w:pPr>
        <w:pStyle w:val="Text"/>
        <w:ind w:left="0"/>
        <w:jc w:val="left"/>
        <w:rPr>
          <w:b/>
          <w:lang w:val="de-DE"/>
        </w:rPr>
      </w:pPr>
      <w:r w:rsidRPr="00951351">
        <w:rPr>
          <w:b/>
          <w:lang w:val="de-DE"/>
        </w:rPr>
        <w:lastRenderedPageBreak/>
        <w:t>Prüfungshandlungen im Bereich Zusatzleistungen EL und BH (Teil übrige Gemeinde</w:t>
      </w:r>
      <w:r w:rsidR="00AF6AF3" w:rsidRPr="00951351">
        <w:rPr>
          <w:b/>
          <w:lang w:val="de-DE"/>
        </w:rPr>
        <w:t xml:space="preserve"> </w:t>
      </w:r>
      <w:r w:rsidRPr="00951351">
        <w:rPr>
          <w:b/>
          <w:lang w:val="de-DE"/>
        </w:rPr>
        <w:t>- ohne ZUSO-Gemeinden)</w:t>
      </w:r>
    </w:p>
    <w:p w:rsidR="002D0BD6" w:rsidRPr="00951351" w:rsidRDefault="00A54B1A" w:rsidP="002D0BD6">
      <w:pPr>
        <w:pStyle w:val="GDFliesstext"/>
        <w:rPr>
          <w:i/>
          <w:lang w:val="de-DE" w:eastAsia="en-US"/>
        </w:rPr>
      </w:pPr>
      <w:r w:rsidRPr="00951351">
        <w:rPr>
          <w:i/>
          <w:lang w:val="de-DE" w:eastAsia="en-US"/>
        </w:rPr>
        <w:t xml:space="preserve">(Teil für ZUSO-Gemeinden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w:t>
      </w:r>
      <w:r w:rsidR="000B769C">
        <w:rPr>
          <w:i/>
          <w:lang w:val="de-DE" w:eastAsia="en-US"/>
        </w:rPr>
        <w:t>5</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2D0BD6">
            <w:pPr>
              <w:pStyle w:val="Text"/>
              <w:tabs>
                <w:tab w:val="clear" w:pos="851"/>
              </w:tabs>
              <w:spacing w:after="60"/>
              <w:ind w:left="28"/>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D07E2"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D07E2"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D07E2"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7C23DE">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 und BH, Statistiken nach Haushalten und Personen)?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B769C">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201</w:t>
            </w:r>
            <w:r w:rsidR="000B769C">
              <w:rPr>
                <w:sz w:val="21"/>
                <w:szCs w:val="21"/>
                <w:lang w:val="de-DE"/>
              </w:rPr>
              <w:t>7</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D07E2"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D07E2"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D07E2"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Pr="00951351" w:rsidRDefault="00693653"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(Zusatzleistungen) in Funktion 520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D07E2"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D07E2"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D07E2"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520.3661/3662/3300/3301 abzüglich 520.4361/4362)?</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(3300/3301) dürfen nur abgerechnet werden, wenn die entsprechenden Rückerstattungsforderungen im laufenden Jahr oder in den Vorjahren in der Funktion 520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D07E2"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D07E2"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D07E2"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Falls eine Nebenbuchhaltung im ZL-Bereich eingesetzt wird: Stimmt das Total der Detailliste der Nebenbuchhaltung mit der Hauptbuchhaltung überein?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A54B1A">
            <w:pPr>
              <w:pStyle w:val="Text"/>
              <w:tabs>
                <w:tab w:val="clear" w:pos="851"/>
              </w:tabs>
              <w:spacing w:after="60"/>
              <w:ind w:left="0"/>
              <w:rPr>
                <w:sz w:val="21"/>
                <w:szCs w:val="21"/>
              </w:rPr>
            </w:pPr>
            <w:r w:rsidRPr="00951351">
              <w:rPr>
                <w:sz w:val="21"/>
                <w:szCs w:val="21"/>
              </w:rPr>
              <w:t xml:space="preserve">Detailliste aus Nebenbuchhaltung verlangen (z.B. PV-Liste </w:t>
            </w:r>
            <w:proofErr w:type="spellStart"/>
            <w:r w:rsidRPr="00951351">
              <w:rPr>
                <w:sz w:val="21"/>
                <w:szCs w:val="21"/>
              </w:rPr>
              <w:t>Zuscalc</w:t>
            </w:r>
            <w:proofErr w:type="spellEnd"/>
            <w:r w:rsidRPr="00951351">
              <w:rPr>
                <w:sz w:val="21"/>
                <w:szCs w:val="21"/>
              </w:rPr>
              <w:t xml:space="preserve"> etc.).</w:t>
            </w:r>
          </w:p>
          <w:p w:rsidR="00A54B1A" w:rsidRPr="00951351" w:rsidRDefault="00A54B1A" w:rsidP="0002543D">
            <w:pPr>
              <w:pStyle w:val="Text"/>
              <w:tabs>
                <w:tab w:val="clear" w:pos="851"/>
                <w:tab w:val="clear" w:pos="7938"/>
              </w:tabs>
              <w:ind w:left="0"/>
              <w:jc w:val="left"/>
              <w:rPr>
                <w:sz w:val="21"/>
                <w:szCs w:val="21"/>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306"/>
              </w:tabs>
              <w:ind w:left="317" w:hanging="317"/>
            </w:pPr>
            <w:sdt>
              <w:sdtPr>
                <w:id w:val="-1003439423"/>
                <w14:checkbox>
                  <w14:checked w14:val="0"/>
                  <w14:checkedState w14:val="2612" w14:font="MS Gothic"/>
                  <w14:uncheckedState w14:val="2610" w14:font="MS Gothic"/>
                </w14:checkbox>
              </w:sdt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317" w:hanging="317"/>
            </w:pPr>
            <w:sdt>
              <w:sdtPr>
                <w:id w:val="-350021155"/>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361"/>
                <w:tab w:val="center" w:pos="977"/>
              </w:tabs>
              <w:ind w:left="317" w:hanging="317"/>
            </w:pPr>
            <w:sdt>
              <w:sdtPr>
                <w:id w:val="1980500733"/>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406</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407</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520) und den Teil EL (Funktion 530)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 xml:space="preserve">Bei der nächsten KVG-Revision (Revision der Abrechnung </w:t>
            </w:r>
            <w:r w:rsidR="003E2807">
              <w:rPr>
                <w:rFonts w:eastAsia="Calibri" w:cs="Arial"/>
                <w:szCs w:val="21"/>
              </w:rPr>
              <w:t>201</w:t>
            </w:r>
            <w:r w:rsidR="000B769C">
              <w:rPr>
                <w:rFonts w:eastAsia="Calibri" w:cs="Arial"/>
                <w:szCs w:val="21"/>
              </w:rPr>
              <w:t>8</w:t>
            </w:r>
            <w:r w:rsidRPr="00951351">
              <w:rPr>
                <w:rFonts w:eastAsia="Calibri" w:cs="Arial"/>
                <w:szCs w:val="21"/>
              </w:rPr>
              <w:t xml:space="preserve">) muss die Gemeinde gegenüber </w:t>
            </w:r>
            <w:proofErr w:type="gramStart"/>
            <w:r w:rsidRPr="00951351">
              <w:rPr>
                <w:rFonts w:eastAsia="Calibri" w:cs="Arial"/>
                <w:szCs w:val="21"/>
              </w:rPr>
              <w:t xml:space="preserve">der </w:t>
            </w:r>
            <w:r w:rsidR="00DB15C3">
              <w:rPr>
                <w:rFonts w:eastAsia="Calibri" w:cs="Arial"/>
                <w:szCs w:val="21"/>
              </w:rPr>
              <w:t> Revisionsstell</w:t>
            </w:r>
            <w:r w:rsidRPr="00951351">
              <w:rPr>
                <w:rFonts w:eastAsia="Calibri" w:cs="Arial"/>
                <w:szCs w:val="21"/>
              </w:rPr>
              <w: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201</w:t>
            </w:r>
            <w:r w:rsidR="000B769C">
              <w:rPr>
                <w:rFonts w:eastAsia="Calibri" w:cs="Arial"/>
                <w:szCs w:val="21"/>
              </w:rPr>
              <w:t>7</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0B769C">
            <w:pPr>
              <w:ind w:left="170" w:hanging="170"/>
              <w:rPr>
                <w:rFonts w:eastAsia="Calibri" w:cs="Arial"/>
                <w:szCs w:val="21"/>
              </w:rPr>
            </w:pPr>
            <w:r w:rsidRPr="00951351">
              <w:rPr>
                <w:rFonts w:eastAsia="Calibri" w:cs="Arial"/>
                <w:szCs w:val="21"/>
              </w:rPr>
              <w:t xml:space="preserve">- folgende korrigierende Massnahme in der Abrechnung </w:t>
            </w:r>
            <w:r w:rsidR="003E2807">
              <w:rPr>
                <w:rFonts w:eastAsia="Calibri" w:cs="Arial"/>
                <w:szCs w:val="21"/>
              </w:rPr>
              <w:t>201</w:t>
            </w:r>
            <w:r w:rsidR="000B769C">
              <w:rPr>
                <w:rFonts w:eastAsia="Calibri" w:cs="Arial"/>
                <w:szCs w:val="21"/>
              </w:rPr>
              <w:t>8</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201</w:t>
            </w:r>
            <w:r w:rsidR="000B769C">
              <w:rPr>
                <w:rFonts w:eastAsia="Calibri" w:cs="Arial"/>
                <w:szCs w:val="21"/>
              </w:rPr>
              <w:t>7</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201</w:t>
            </w:r>
            <w:r w:rsidR="000B769C">
              <w:rPr>
                <w:rFonts w:eastAsia="Calibri" w:cs="Arial"/>
                <w:szCs w:val="21"/>
              </w:rPr>
              <w:t>7</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408</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eastAsia="en-US"/>
              </w:rPr>
            </w:pPr>
            <w:r w:rsidRPr="00951351">
              <w:rPr>
                <w:sz w:val="21"/>
                <w:szCs w:val="21"/>
                <w:lang w:eastAsia="en-US"/>
              </w:rPr>
              <w:t xml:space="preserve">Rückerstattungsforderungen der RDP (RDP ab 1.1.2014): </w:t>
            </w:r>
          </w:p>
          <w:p w:rsidR="00A54B1A" w:rsidRPr="00951351" w:rsidRDefault="00A54B1A" w:rsidP="000B769C">
            <w:pPr>
              <w:pStyle w:val="Text"/>
              <w:tabs>
                <w:tab w:val="clear" w:pos="851"/>
              </w:tabs>
              <w:ind w:left="0"/>
              <w:rPr>
                <w:sz w:val="21"/>
                <w:szCs w:val="21"/>
                <w:lang w:val="de-DE"/>
              </w:rPr>
            </w:pPr>
            <w:r w:rsidRPr="00951351">
              <w:rPr>
                <w:sz w:val="21"/>
                <w:szCs w:val="21"/>
                <w:lang w:eastAsia="en-US"/>
              </w:rPr>
              <w:t xml:space="preserve">Hat die Gemeinde bei Rückerstattungsforderungen die allfälligen RDP-Teile der Rückerstattungsforderungen der SVA im Jahr </w:t>
            </w:r>
            <w:r w:rsidR="003E2807">
              <w:rPr>
                <w:sz w:val="21"/>
                <w:szCs w:val="21"/>
                <w:lang w:eastAsia="en-US"/>
              </w:rPr>
              <w:t>201</w:t>
            </w:r>
            <w:r w:rsidR="000B769C">
              <w:rPr>
                <w:sz w:val="21"/>
                <w:szCs w:val="21"/>
                <w:lang w:eastAsia="en-US"/>
              </w:rPr>
              <w:t>7</w:t>
            </w:r>
            <w:r w:rsidR="003E2807" w:rsidRPr="00951351">
              <w:rPr>
                <w:sz w:val="21"/>
                <w:szCs w:val="21"/>
                <w:lang w:eastAsia="en-US"/>
              </w:rPr>
              <w:t xml:space="preserve"> </w:t>
            </w:r>
            <w:r w:rsidRPr="00951351">
              <w:rPr>
                <w:sz w:val="21"/>
                <w:szCs w:val="21"/>
                <w:lang w:eastAsia="en-US"/>
              </w:rPr>
              <w:t>vollständig gemeldet?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E17F16">
            <w:pPr>
              <w:rPr>
                <w:rFonts w:eastAsia="Calibri" w:cs="Arial"/>
                <w:szCs w:val="21"/>
              </w:rPr>
            </w:pPr>
            <w:r w:rsidRPr="00951351">
              <w:rPr>
                <w:rFonts w:eastAsia="Calibri" w:cs="Arial"/>
                <w:szCs w:val="21"/>
              </w:rPr>
              <w:t xml:space="preserve">Die Prüfung hat durch einen Abgleich der Liste der gemeldeten RDP- Rückerstattungen an die SVA mit der Liste der EL- Rückerstattungsforderungen zu erfolgen. Die Listen können </w:t>
            </w:r>
            <w:r w:rsidR="00E17F16" w:rsidRPr="00951351">
              <w:rPr>
                <w:rFonts w:eastAsia="Calibri" w:cs="Arial"/>
                <w:szCs w:val="21"/>
              </w:rPr>
              <w:t>mit der</w:t>
            </w:r>
            <w:r w:rsidRPr="00951351">
              <w:rPr>
                <w:rFonts w:eastAsia="Calibri" w:cs="Arial"/>
                <w:szCs w:val="21"/>
              </w:rPr>
              <w:t xml:space="preserve"> Applikation generiert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306"/>
              </w:tabs>
              <w:ind w:left="317" w:hanging="317"/>
              <w:rPr>
                <w:szCs w:val="21"/>
              </w:rPr>
            </w:pPr>
            <w:sdt>
              <w:sdtPr>
                <w:rPr>
                  <w:szCs w:val="21"/>
                </w:rPr>
                <w:id w:val="-313641440"/>
                <w14:checkbox>
                  <w14:checked w14:val="0"/>
                  <w14:checkedState w14:val="2612" w14:font="MS Gothic"/>
                  <w14:uncheckedState w14:val="2610" w14:font="MS Gothic"/>
                </w14:checkbox>
              </w:sdt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317" w:hanging="317"/>
              <w:rPr>
                <w:szCs w:val="21"/>
              </w:rPr>
            </w:pPr>
            <w:sdt>
              <w:sdtPr>
                <w:rPr>
                  <w:szCs w:val="21"/>
                </w:rPr>
                <w:id w:val="-1071499263"/>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361"/>
                <w:tab w:val="center" w:pos="977"/>
              </w:tabs>
              <w:ind w:left="317" w:hanging="317"/>
              <w:rPr>
                <w:szCs w:val="21"/>
              </w:rPr>
            </w:pPr>
            <w:sdt>
              <w:sdtPr>
                <w:rPr>
                  <w:szCs w:val="21"/>
                </w:rPr>
                <w:id w:val="-62430881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409</w:t>
            </w:r>
          </w:p>
        </w:tc>
        <w:tc>
          <w:tcPr>
            <w:tcW w:w="6662" w:type="dxa"/>
            <w:gridSpan w:val="3"/>
            <w:shd w:val="clear" w:color="auto" w:fill="BFBFBF" w:themeFill="background1" w:themeFillShade="BF"/>
          </w:tcPr>
          <w:p w:rsidR="00A54B1A" w:rsidRPr="00951351" w:rsidRDefault="00A54B1A" w:rsidP="00160353">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w:t>
            </w:r>
            <w:r w:rsidR="00160353">
              <w:rPr>
                <w:sz w:val="21"/>
                <w:szCs w:val="21"/>
                <w:lang w:eastAsia="en-US"/>
              </w:rPr>
              <w:t>7</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Pr="00951351" w:rsidRDefault="00FE5565"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Zusatzleistungen EL und BH (Teil ZUSO-Gemeinden)</w:t>
      </w:r>
    </w:p>
    <w:p w:rsidR="00A54B1A" w:rsidRPr="00951351" w:rsidRDefault="00A54B1A" w:rsidP="00A54B1A">
      <w:pPr>
        <w:pStyle w:val="GDFliesstext"/>
        <w:rPr>
          <w:i/>
          <w:lang w:val="de-DE" w:eastAsia="en-US"/>
        </w:rPr>
      </w:pPr>
      <w:r w:rsidRPr="00951351">
        <w:rPr>
          <w:i/>
          <w:lang w:val="de-DE" w:eastAsia="en-US"/>
        </w:rPr>
        <w:t xml:space="preserve">(Teil für übrige Gemeinden (ohne ZUSO)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409</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Unterlagen vollständig: Abrechnung EL, ev. Abrechnung BH (Prämienverbilligungsanteile nach altem Recht), Statistiken nach Haushalten und Personen?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(Zusatzleistungen) in Funktion 520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 abzüglich 520.4361/4362)?</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AE122E" w:rsidRPr="009A4277" w:rsidRDefault="009A4277">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506</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 xml:space="preserve">Sind die Nettoleistungen </w:t>
            </w:r>
            <w:proofErr w:type="spellStart"/>
            <w:r w:rsidRPr="00951351">
              <w:rPr>
                <w:sz w:val="21"/>
                <w:szCs w:val="21"/>
                <w:lang w:val="de-DE"/>
              </w:rPr>
              <w:t>gemäss</w:t>
            </w:r>
            <w:proofErr w:type="spellEnd"/>
            <w:r w:rsidRPr="00951351">
              <w:rPr>
                <w:sz w:val="21"/>
                <w:szCs w:val="21"/>
                <w:lang w:val="de-DE"/>
              </w:rPr>
              <w:t xml:space="preserve"> Abrechnung tiefer als der maximale Prämienverbilligungsbetrag, welcher sich aufgrund der Alters-Statistik ermitteln lässt (Plausibilitätsprüfung)?</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RDP Prämienregion 2</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Anzahl Kinder (unter 18) x Fr. </w:t>
            </w:r>
            <w:r w:rsidR="00F207A0">
              <w:rPr>
                <w:sz w:val="21"/>
                <w:szCs w:val="21"/>
                <w:lang w:val="de-DE"/>
              </w:rPr>
              <w:t>1‘2</w:t>
            </w:r>
            <w:r w:rsidR="00160353">
              <w:rPr>
                <w:sz w:val="21"/>
                <w:szCs w:val="21"/>
                <w:lang w:val="de-DE"/>
              </w:rPr>
              <w:t>72</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Anzahl junge Erwachsene (18-25) x Fr. </w:t>
            </w:r>
            <w:r w:rsidR="00F207A0">
              <w:rPr>
                <w:sz w:val="21"/>
                <w:szCs w:val="21"/>
                <w:lang w:val="de-DE"/>
              </w:rPr>
              <w:t>4‘</w:t>
            </w:r>
            <w:r w:rsidR="00160353">
              <w:rPr>
                <w:sz w:val="21"/>
                <w:szCs w:val="21"/>
                <w:lang w:val="de-DE"/>
              </w:rPr>
              <w:t>848</w:t>
            </w:r>
          </w:p>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 xml:space="preserve">Anzahl Erwachsene (ab 26) x Fr. </w:t>
            </w:r>
            <w:r w:rsidR="00F207A0">
              <w:rPr>
                <w:sz w:val="21"/>
                <w:szCs w:val="21"/>
                <w:lang w:val="de-DE"/>
              </w:rPr>
              <w:t>5‘</w:t>
            </w:r>
            <w:r w:rsidR="00160353">
              <w:rPr>
                <w:sz w:val="21"/>
                <w:szCs w:val="21"/>
                <w:lang w:val="de-DE"/>
              </w:rPr>
              <w:t>268</w:t>
            </w:r>
          </w:p>
          <w:p w:rsidR="0002543D" w:rsidRPr="00951351" w:rsidRDefault="0002543D" w:rsidP="00160353">
            <w:pPr>
              <w:pStyle w:val="Text"/>
              <w:tabs>
                <w:tab w:val="clear" w:pos="851"/>
                <w:tab w:val="clear" w:pos="7938"/>
              </w:tabs>
              <w:ind w:left="0"/>
              <w:jc w:val="left"/>
              <w:rPr>
                <w:sz w:val="21"/>
                <w:szCs w:val="21"/>
                <w:lang w:val="de-DE"/>
              </w:rPr>
            </w:pPr>
            <w:r w:rsidRPr="00951351">
              <w:rPr>
                <w:sz w:val="21"/>
                <w:szCs w:val="21"/>
                <w:lang w:val="de-DE"/>
              </w:rPr>
              <w:t>RDP Prämienregion 3</w:t>
            </w:r>
            <w:r w:rsidRPr="00951351">
              <w:rPr>
                <w:sz w:val="21"/>
                <w:szCs w:val="21"/>
                <w:lang w:val="de-DE"/>
              </w:rPr>
              <w:br/>
              <w:t xml:space="preserve">Anzahl Kinder (unter 18) x Fr. </w:t>
            </w:r>
            <w:r w:rsidR="00F207A0">
              <w:rPr>
                <w:sz w:val="21"/>
                <w:szCs w:val="21"/>
                <w:lang w:val="de-DE"/>
              </w:rPr>
              <w:t>1‘1</w:t>
            </w:r>
            <w:r w:rsidR="00160353">
              <w:rPr>
                <w:sz w:val="21"/>
                <w:szCs w:val="21"/>
                <w:lang w:val="de-DE"/>
              </w:rPr>
              <w:t>76</w:t>
            </w:r>
            <w:r w:rsidRPr="00951351">
              <w:rPr>
                <w:sz w:val="21"/>
                <w:szCs w:val="21"/>
                <w:lang w:val="de-DE"/>
              </w:rPr>
              <w:br/>
              <w:t xml:space="preserve">Anzahl junge Erwachsene (18 bis 25) x Fr. </w:t>
            </w:r>
            <w:r w:rsidR="00F207A0">
              <w:rPr>
                <w:sz w:val="21"/>
                <w:szCs w:val="21"/>
                <w:lang w:val="de-DE"/>
              </w:rPr>
              <w:t>4‘</w:t>
            </w:r>
            <w:r w:rsidR="00160353">
              <w:rPr>
                <w:sz w:val="21"/>
                <w:szCs w:val="21"/>
                <w:lang w:val="de-DE"/>
              </w:rPr>
              <w:t>512</w:t>
            </w:r>
            <w:r w:rsidRPr="00951351">
              <w:rPr>
                <w:sz w:val="21"/>
                <w:szCs w:val="21"/>
                <w:lang w:val="de-DE"/>
              </w:rPr>
              <w:br/>
              <w:t xml:space="preserve">Anzahl Erwachsene (ab 26) x Fr. </w:t>
            </w:r>
            <w:r w:rsidR="00F207A0">
              <w:rPr>
                <w:sz w:val="21"/>
                <w:szCs w:val="21"/>
                <w:lang w:val="de-DE"/>
              </w:rPr>
              <w:t>4‘</w:t>
            </w:r>
            <w:r w:rsidR="00160353">
              <w:rPr>
                <w:sz w:val="21"/>
                <w:szCs w:val="21"/>
                <w:lang w:val="de-DE"/>
              </w:rPr>
              <w:t>896</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lang w:val="de-DE"/>
              </w:rPr>
              <w:t>Diese Prüfung wird vollständig durch die internetgestützte Applikation ZLEL durchgeführt.</w:t>
            </w:r>
            <w:r w:rsidRPr="00951351">
              <w:rPr>
                <w:sz w:val="21"/>
                <w:szCs w:val="21"/>
              </w:rPr>
              <w:t xml:space="preserve"> </w:t>
            </w:r>
          </w:p>
          <w:p w:rsidR="0002543D" w:rsidRPr="00951351" w:rsidRDefault="0002543D" w:rsidP="0002543D">
            <w:pPr>
              <w:pStyle w:val="Text"/>
              <w:tabs>
                <w:tab w:val="clear" w:pos="851"/>
              </w:tabs>
              <w:ind w:left="30"/>
              <w:rPr>
                <w:sz w:val="21"/>
                <w:szCs w:val="21"/>
              </w:rPr>
            </w:pPr>
            <w:r w:rsidRPr="00951351">
              <w:rPr>
                <w:sz w:val="21"/>
                <w:szCs w:val="21"/>
              </w:rPr>
              <w:t>GD-Statistiken aus der ZLEL-Applikation ausdrucken lassen und angegebene Begründung einer allfälliger Überschreitung des</w:t>
            </w:r>
            <w:r w:rsidRPr="00951351">
              <w:rPr>
                <w:i/>
                <w:sz w:val="21"/>
                <w:szCs w:val="21"/>
              </w:rPr>
              <w:t xml:space="preserve"> </w:t>
            </w:r>
            <w:r w:rsidRPr="00951351">
              <w:rPr>
                <w:sz w:val="21"/>
                <w:szCs w:val="21"/>
              </w:rPr>
              <w:t>maximalen Prämienverbilligungsbetrages überprüfen.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10711908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48365888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35318219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507</w:t>
            </w:r>
          </w:p>
        </w:tc>
        <w:tc>
          <w:tcPr>
            <w:tcW w:w="6662" w:type="dxa"/>
            <w:gridSpan w:val="3"/>
            <w:shd w:val="clear" w:color="auto" w:fill="BFBFBF" w:themeFill="background1" w:themeFillShade="BF"/>
          </w:tcPr>
          <w:p w:rsidR="0002543D" w:rsidRPr="00951351" w:rsidRDefault="0002543D" w:rsidP="00A959DF">
            <w:pPr>
              <w:pStyle w:val="Text"/>
              <w:tabs>
                <w:tab w:val="clear" w:pos="851"/>
                <w:tab w:val="clear" w:pos="7938"/>
              </w:tabs>
              <w:ind w:left="0"/>
              <w:jc w:val="left"/>
              <w:rPr>
                <w:sz w:val="21"/>
                <w:szCs w:val="21"/>
                <w:lang w:val="de-DE"/>
              </w:rPr>
            </w:pPr>
            <w:r w:rsidRPr="00951351">
              <w:rPr>
                <w:sz w:val="21"/>
                <w:szCs w:val="21"/>
                <w:lang w:val="de-DE"/>
              </w:rPr>
              <w:t xml:space="preserve">Stichprobenweise Fallprüfung: Werden bei der ZL-Berechnung die gültigen regionalen Durchschnittsprämien (siehe </w:t>
            </w:r>
            <w:r w:rsidR="00A959DF" w:rsidRPr="00951351">
              <w:rPr>
                <w:sz w:val="21"/>
                <w:szCs w:val="21"/>
                <w:lang w:val="de-DE"/>
              </w:rPr>
              <w:t>Nr</w:t>
            </w:r>
            <w:r w:rsidRPr="00951351">
              <w:rPr>
                <w:sz w:val="21"/>
                <w:szCs w:val="21"/>
                <w:lang w:val="de-DE"/>
              </w:rPr>
              <w:t xml:space="preserve">. </w:t>
            </w:r>
            <w:r w:rsidR="00A959DF" w:rsidRPr="00951351">
              <w:rPr>
                <w:sz w:val="21"/>
                <w:szCs w:val="21"/>
                <w:lang w:val="de-DE"/>
              </w:rPr>
              <w:t>506</w:t>
            </w:r>
            <w:r w:rsidRPr="00951351">
              <w:rPr>
                <w:sz w:val="21"/>
                <w:szCs w:val="21"/>
                <w:lang w:val="de-DE"/>
              </w:rPr>
              <w:t xml:space="preserve">) berücksichtigt bzw. </w:t>
            </w:r>
            <w:proofErr w:type="spellStart"/>
            <w:r w:rsidRPr="00951351">
              <w:rPr>
                <w:sz w:val="21"/>
                <w:szCs w:val="21"/>
                <w:lang w:val="de-DE"/>
              </w:rPr>
              <w:t>fliessen</w:t>
            </w:r>
            <w:proofErr w:type="spellEnd"/>
            <w:r w:rsidRPr="00951351">
              <w:rPr>
                <w:sz w:val="21"/>
                <w:szCs w:val="21"/>
                <w:lang w:val="de-DE"/>
              </w:rPr>
              <w:t xml:space="preserve"> diese in die "Meldung Prämienverbilligung" 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 xml:space="preserve">RDP siehe vorstehend </w:t>
            </w:r>
            <w:r w:rsidR="00A959DF" w:rsidRPr="00951351">
              <w:rPr>
                <w:sz w:val="21"/>
                <w:szCs w:val="21"/>
              </w:rPr>
              <w:t>Nr.</w:t>
            </w:r>
            <w:r w:rsidRPr="00951351">
              <w:rPr>
                <w:sz w:val="21"/>
                <w:szCs w:val="21"/>
              </w:rPr>
              <w:t xml:space="preserve"> 506 bzw. Informationen des Kant. Sozialamts</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Seite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2468524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190142448"/>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777678198"/>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508</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Stichprobenweise Fallprüfung: Wird bei einem (aufgeblasenen) EL-Anspruch mindestens der Pauschalbetrag für die oblig. Krankenpflegeversicherung (RDP) ausgerichtet? </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Siehe Vollzugsweisung Kant. Sozialamt.</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Seite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921483770"/>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37939229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34899799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E122E" w:rsidRPr="00951351" w:rsidRDefault="00AE122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016FEC">
            <w:pPr>
              <w:pStyle w:val="GDListenummeriertrmisch"/>
              <w:numPr>
                <w:ilvl w:val="0"/>
                <w:numId w:val="0"/>
              </w:numPr>
              <w:rPr>
                <w:b/>
                <w:szCs w:val="21"/>
              </w:rPr>
            </w:pPr>
            <w:r w:rsidRPr="00951351">
              <w:rPr>
                <w:b/>
                <w:szCs w:val="21"/>
              </w:rPr>
              <w:t>Prüfung Nr. 509</w:t>
            </w:r>
          </w:p>
        </w:tc>
        <w:tc>
          <w:tcPr>
            <w:tcW w:w="6662" w:type="dxa"/>
            <w:gridSpan w:val="3"/>
            <w:shd w:val="clear" w:color="auto" w:fill="BFBFBF" w:themeFill="background1" w:themeFillShade="BF"/>
          </w:tcPr>
          <w:p w:rsidR="00133408" w:rsidRPr="00951351" w:rsidRDefault="00133408" w:rsidP="002327B5">
            <w:pPr>
              <w:pStyle w:val="Text"/>
              <w:tabs>
                <w:tab w:val="clear" w:pos="851"/>
                <w:tab w:val="clear" w:pos="7938"/>
                <w:tab w:val="left" w:pos="3436"/>
              </w:tabs>
              <w:ind w:left="0"/>
              <w:jc w:val="left"/>
              <w:rPr>
                <w:sz w:val="21"/>
                <w:szCs w:val="21"/>
                <w:lang w:val="de-DE"/>
              </w:rPr>
            </w:pPr>
            <w:r w:rsidRPr="00951351">
              <w:rPr>
                <w:sz w:val="21"/>
                <w:szCs w:val="21"/>
                <w:lang w:val="de-DE"/>
              </w:rPr>
              <w:t>EL-Rentennachzahlungen:</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Pr="00951351" w:rsidRDefault="002327B5">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t xml:space="preserve">Prüfung Nr. </w:t>
            </w:r>
            <w:r w:rsidR="0002543D" w:rsidRPr="00951351">
              <w:rPr>
                <w:b/>
                <w:szCs w:val="21"/>
              </w:rPr>
              <w:t>5</w:t>
            </w:r>
            <w:r w:rsidR="002327B5" w:rsidRPr="00951351">
              <w:rPr>
                <w:b/>
                <w:szCs w:val="21"/>
              </w:rPr>
              <w:t>10</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520.4360 zu verbuchen.</w:t>
            </w:r>
          </w:p>
          <w:p w:rsidR="000A039C" w:rsidRPr="00951351" w:rsidRDefault="000A039C" w:rsidP="00FE5565">
            <w:pPr>
              <w:pStyle w:val="Text"/>
              <w:tabs>
                <w:tab w:val="clear" w:pos="851"/>
                <w:tab w:val="clear" w:pos="7938"/>
              </w:tabs>
              <w:ind w:left="0"/>
              <w:jc w:val="left"/>
              <w:rPr>
                <w:sz w:val="21"/>
                <w:szCs w:val="21"/>
              </w:rPr>
            </w:pP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212)</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454BD9" w:rsidRPr="00951351" w:rsidRDefault="00454BD9" w:rsidP="002327B5">
            <w:pPr>
              <w:pStyle w:val="GDListenummeriertrmisch"/>
              <w:numPr>
                <w:ilvl w:val="0"/>
                <w:numId w:val="0"/>
              </w:numPr>
              <w:rPr>
                <w:b/>
                <w:szCs w:val="21"/>
              </w:rPr>
            </w:pPr>
            <w:r w:rsidRPr="00951351">
              <w:rPr>
                <w:b/>
                <w:szCs w:val="21"/>
              </w:rPr>
              <w:t>Prüfung Nr. 51</w:t>
            </w:r>
            <w:r w:rsidR="002327B5" w:rsidRPr="00951351">
              <w:rPr>
                <w:b/>
                <w:szCs w:val="21"/>
              </w:rPr>
              <w:t>1</w:t>
            </w:r>
          </w:p>
        </w:tc>
        <w:tc>
          <w:tcPr>
            <w:tcW w:w="6662" w:type="dxa"/>
            <w:gridSpan w:val="3"/>
            <w:shd w:val="clear" w:color="auto" w:fill="BFBFBF" w:themeFill="background1" w:themeFillShade="BF"/>
          </w:tcPr>
          <w:p w:rsidR="00454BD9" w:rsidRPr="00951351" w:rsidRDefault="00454BD9" w:rsidP="00016FEC">
            <w:pPr>
              <w:pStyle w:val="Text"/>
              <w:tabs>
                <w:tab w:val="clear" w:pos="851"/>
              </w:tabs>
              <w:ind w:left="0"/>
              <w:jc w:val="left"/>
              <w:rPr>
                <w:sz w:val="21"/>
                <w:szCs w:val="21"/>
                <w:lang w:val="de-DE"/>
              </w:rPr>
            </w:pPr>
            <w:r w:rsidRPr="00951351">
              <w:rPr>
                <w:sz w:val="21"/>
                <w:szCs w:val="21"/>
                <w:lang w:val="de-DE"/>
              </w:rPr>
              <w:t>Koordination IPV und PV:</w:t>
            </w:r>
            <w:r w:rsidRPr="00951351">
              <w:rPr>
                <w:sz w:val="21"/>
                <w:szCs w:val="21"/>
                <w:lang w:val="de-DE"/>
              </w:rPr>
              <w:br/>
              <w:t xml:space="preserve">Wurde EL-Bezügern der Prämienverbilligungsanteil um einen allfälligen IPV-Beitrag (vgl. Liste IPV-Auszahlungsstatistik der SVA) </w:t>
            </w:r>
            <w:proofErr w:type="spellStart"/>
            <w:r w:rsidRPr="00951351">
              <w:rPr>
                <w:sz w:val="21"/>
                <w:szCs w:val="21"/>
                <w:lang w:val="de-DE"/>
              </w:rPr>
              <w:t>gemäss</w:t>
            </w:r>
            <w:proofErr w:type="spellEnd"/>
            <w:r w:rsidRPr="00951351">
              <w:rPr>
                <w:sz w:val="21"/>
                <w:szCs w:val="21"/>
                <w:lang w:val="de-DE"/>
              </w:rPr>
              <w:t xml:space="preserve"> der Vollzugsweisung der GD gekürzt und subventionsseitig, d.h. in der Abrechnung, berücksichtigt?</w:t>
            </w:r>
          </w:p>
        </w:tc>
      </w:tr>
      <w:tr w:rsidR="00951351" w:rsidRPr="00951351" w:rsidTr="00016FEC">
        <w:trPr>
          <w:trHeight w:val="245"/>
        </w:trPr>
        <w:tc>
          <w:tcPr>
            <w:tcW w:w="1951" w:type="dxa"/>
          </w:tcPr>
          <w:p w:rsidR="00454BD9" w:rsidRPr="00951351" w:rsidRDefault="00454BD9" w:rsidP="00016FEC">
            <w:pPr>
              <w:pStyle w:val="GDListenummeriertrmisch"/>
              <w:numPr>
                <w:ilvl w:val="0"/>
                <w:numId w:val="0"/>
              </w:numPr>
              <w:rPr>
                <w:szCs w:val="21"/>
              </w:rPr>
            </w:pPr>
            <w:r w:rsidRPr="00951351">
              <w:rPr>
                <w:szCs w:val="21"/>
              </w:rPr>
              <w:t>Hinweise</w:t>
            </w:r>
          </w:p>
        </w:tc>
        <w:tc>
          <w:tcPr>
            <w:tcW w:w="6662" w:type="dxa"/>
            <w:gridSpan w:val="3"/>
          </w:tcPr>
          <w:p w:rsidR="00454BD9" w:rsidRPr="00951351" w:rsidRDefault="00454BD9" w:rsidP="00016FEC">
            <w:pPr>
              <w:pStyle w:val="Text"/>
              <w:tabs>
                <w:tab w:val="clear" w:pos="851"/>
                <w:tab w:val="clear" w:pos="7938"/>
              </w:tabs>
              <w:ind w:left="0"/>
              <w:jc w:val="left"/>
              <w:rPr>
                <w:sz w:val="21"/>
                <w:szCs w:val="21"/>
              </w:rPr>
            </w:pPr>
            <w:r w:rsidRPr="00951351">
              <w:rPr>
                <w:sz w:val="21"/>
                <w:szCs w:val="21"/>
              </w:rPr>
              <w:t>Insbesondere bei neuen ZL-Bezügern ist die leistungsseitige Kürzung zur Vermeidung von Doppelzahlungen unbedingt auch subventionsseitig, d.h. in der Abrechnung zu berücksichtigen. Verbucht werden darf lediglich der um die IPV gekürzte Prämienverbilligungsanteil auf Konto 520.3661/3662.</w:t>
            </w:r>
          </w:p>
        </w:tc>
      </w:tr>
      <w:tr w:rsidR="00951351" w:rsidRPr="00951351" w:rsidTr="00016FEC">
        <w:trPr>
          <w:trHeight w:val="260"/>
        </w:trPr>
        <w:tc>
          <w:tcPr>
            <w:tcW w:w="1951" w:type="dxa"/>
          </w:tcPr>
          <w:p w:rsidR="00454BD9" w:rsidRPr="00951351" w:rsidRDefault="00454BD9"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454BD9" w:rsidRPr="00951351" w:rsidRDefault="00BD07E2" w:rsidP="00016FEC">
            <w:pPr>
              <w:pStyle w:val="GDListenummeriertrmisch"/>
              <w:numPr>
                <w:ilvl w:val="0"/>
                <w:numId w:val="0"/>
              </w:numPr>
              <w:tabs>
                <w:tab w:val="center" w:pos="263"/>
              </w:tabs>
              <w:ind w:left="275" w:hanging="275"/>
              <w:rPr>
                <w:szCs w:val="21"/>
              </w:rPr>
            </w:pPr>
            <w:sdt>
              <w:sdtPr>
                <w:rPr>
                  <w:szCs w:val="21"/>
                </w:rPr>
                <w:id w:val="-1459258738"/>
                <w14:checkbox>
                  <w14:checked w14:val="0"/>
                  <w14:checkedState w14:val="2612" w14:font="MS Gothic"/>
                  <w14:uncheckedState w14:val="2610" w14:font="MS Gothic"/>
                </w14:checkbox>
              </w:sdtPr>
              <w:sdtContent>
                <w:r w:rsidR="00454BD9" w:rsidRPr="00951351">
                  <w:rPr>
                    <w:rFonts w:hint="eastAsia"/>
                    <w:szCs w:val="21"/>
                  </w:rPr>
                  <w:t>☐</w:t>
                </w:r>
              </w:sdtContent>
            </w:sdt>
            <w:r w:rsidR="00454BD9" w:rsidRPr="00951351">
              <w:rPr>
                <w:szCs w:val="21"/>
              </w:rPr>
              <w:tab/>
              <w:t xml:space="preserve"> </w:t>
            </w:r>
            <w:proofErr w:type="spellStart"/>
            <w:r w:rsidR="00454BD9" w:rsidRPr="00951351">
              <w:rPr>
                <w:szCs w:val="21"/>
              </w:rPr>
              <w:t>i.O</w:t>
            </w:r>
            <w:proofErr w:type="spellEnd"/>
            <w:r w:rsidR="00454BD9" w:rsidRPr="00951351">
              <w:rPr>
                <w:szCs w:val="21"/>
              </w:rPr>
              <w:t>.</w:t>
            </w:r>
          </w:p>
        </w:tc>
        <w:tc>
          <w:tcPr>
            <w:tcW w:w="2977" w:type="dxa"/>
            <w:shd w:val="clear" w:color="auto" w:fill="BFBFBF" w:themeFill="background1" w:themeFillShade="BF"/>
          </w:tcPr>
          <w:p w:rsidR="00454BD9" w:rsidRPr="00951351" w:rsidRDefault="00BD07E2" w:rsidP="00016FEC">
            <w:pPr>
              <w:pStyle w:val="GDListenummeriertrmisch"/>
              <w:numPr>
                <w:ilvl w:val="0"/>
                <w:numId w:val="0"/>
              </w:numPr>
              <w:tabs>
                <w:tab w:val="center" w:pos="263"/>
              </w:tabs>
              <w:ind w:left="275" w:hanging="275"/>
              <w:rPr>
                <w:szCs w:val="21"/>
              </w:rPr>
            </w:pPr>
            <w:sdt>
              <w:sdtPr>
                <w:rPr>
                  <w:szCs w:val="21"/>
                </w:rPr>
                <w:id w:val="-367686697"/>
                <w14:checkbox>
                  <w14:checked w14:val="0"/>
                  <w14:checkedState w14:val="2612" w14:font="MS Gothic"/>
                  <w14:uncheckedState w14:val="2610" w14:font="MS Gothic"/>
                </w14:checkbox>
              </w:sdtPr>
              <w:sdtContent>
                <w:r w:rsidR="00454BD9" w:rsidRPr="00951351">
                  <w:rPr>
                    <w:rFonts w:hint="eastAsia"/>
                    <w:szCs w:val="21"/>
                  </w:rPr>
                  <w:t>☐</w:t>
                </w:r>
              </w:sdtContent>
            </w:sdt>
            <w:r w:rsidR="00454BD9" w:rsidRPr="00951351">
              <w:rPr>
                <w:szCs w:val="21"/>
              </w:rPr>
              <w:tab/>
              <w:t xml:space="preserve"> wesentliche Feststellungen Korrekturbeträge sind in der Beilage 1 erfasst</w:t>
            </w:r>
          </w:p>
        </w:tc>
        <w:tc>
          <w:tcPr>
            <w:tcW w:w="2693" w:type="dxa"/>
            <w:shd w:val="clear" w:color="auto" w:fill="BFBFBF" w:themeFill="background1" w:themeFillShade="BF"/>
          </w:tcPr>
          <w:p w:rsidR="00454BD9" w:rsidRPr="00951351" w:rsidRDefault="00BD07E2" w:rsidP="00016FEC">
            <w:pPr>
              <w:pStyle w:val="GDListenummeriertrmisch"/>
              <w:numPr>
                <w:ilvl w:val="0"/>
                <w:numId w:val="0"/>
              </w:numPr>
              <w:tabs>
                <w:tab w:val="center" w:pos="263"/>
                <w:tab w:val="center" w:pos="361"/>
                <w:tab w:val="center" w:pos="977"/>
              </w:tabs>
              <w:ind w:left="275" w:hanging="275"/>
              <w:rPr>
                <w:szCs w:val="21"/>
              </w:rPr>
            </w:pPr>
            <w:sdt>
              <w:sdtPr>
                <w:rPr>
                  <w:szCs w:val="21"/>
                </w:rPr>
                <w:id w:val="232285424"/>
                <w14:checkbox>
                  <w14:checked w14:val="0"/>
                  <w14:checkedState w14:val="2612" w14:font="MS Gothic"/>
                  <w14:uncheckedState w14:val="2610" w14:font="MS Gothic"/>
                </w14:checkbox>
              </w:sdtPr>
              <w:sdtContent>
                <w:r w:rsidR="00454BD9" w:rsidRPr="00951351">
                  <w:rPr>
                    <w:rFonts w:hint="eastAsia"/>
                    <w:szCs w:val="21"/>
                  </w:rPr>
                  <w:t>☐</w:t>
                </w:r>
              </w:sdtContent>
            </w:sdt>
            <w:r w:rsidR="00454BD9" w:rsidRPr="00951351">
              <w:rPr>
                <w:szCs w:val="21"/>
              </w:rPr>
              <w:tab/>
            </w:r>
            <w:r w:rsidR="00454BD9" w:rsidRPr="00951351">
              <w:rPr>
                <w:szCs w:val="21"/>
              </w:rPr>
              <w:tab/>
              <w:t>wesentliche Feststellungen (ohne Korrekturbetrag)*</w:t>
            </w:r>
          </w:p>
        </w:tc>
      </w:tr>
      <w:tr w:rsidR="00454BD9" w:rsidRPr="00951351" w:rsidTr="00016FEC">
        <w:trPr>
          <w:trHeight w:val="260"/>
        </w:trPr>
        <w:tc>
          <w:tcPr>
            <w:tcW w:w="1951" w:type="dxa"/>
          </w:tcPr>
          <w:p w:rsidR="00454BD9" w:rsidRPr="00951351" w:rsidRDefault="00454BD9"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454BD9" w:rsidRPr="00951351" w:rsidRDefault="00454BD9" w:rsidP="00016FEC">
            <w:pPr>
              <w:pStyle w:val="GDListenummeriertrmisch"/>
              <w:numPr>
                <w:ilvl w:val="0"/>
                <w:numId w:val="0"/>
              </w:numPr>
              <w:rPr>
                <w:szCs w:val="21"/>
              </w:rPr>
            </w:pPr>
          </w:p>
        </w:tc>
      </w:tr>
    </w:tbl>
    <w:p w:rsidR="00454BD9" w:rsidRPr="00951351" w:rsidRDefault="00454BD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760CBB" w:rsidRPr="00951351">
              <w:rPr>
                <w:b/>
                <w:szCs w:val="21"/>
              </w:rPr>
              <w:t>51</w:t>
            </w:r>
            <w:r w:rsidR="002327B5" w:rsidRPr="00951351">
              <w:rPr>
                <w:b/>
                <w:szCs w:val="21"/>
              </w:rPr>
              <w:t>2</w:t>
            </w:r>
          </w:p>
        </w:tc>
        <w:tc>
          <w:tcPr>
            <w:tcW w:w="6662" w:type="dxa"/>
            <w:gridSpan w:val="3"/>
            <w:shd w:val="clear" w:color="auto" w:fill="BFBFBF" w:themeFill="background1" w:themeFillShade="BF"/>
          </w:tcPr>
          <w:p w:rsidR="00760CBB" w:rsidRPr="00951351" w:rsidRDefault="00760CBB" w:rsidP="00454BD9">
            <w:pPr>
              <w:pStyle w:val="Text"/>
              <w:tabs>
                <w:tab w:val="clear" w:pos="851"/>
              </w:tabs>
              <w:ind w:left="0"/>
              <w:jc w:val="left"/>
              <w:rPr>
                <w:sz w:val="21"/>
                <w:szCs w:val="21"/>
                <w:lang w:val="de-DE"/>
              </w:rPr>
            </w:pPr>
            <w:r w:rsidRPr="00951351">
              <w:rPr>
                <w:sz w:val="21"/>
                <w:szCs w:val="21"/>
                <w:lang w:val="de-DE"/>
              </w:rPr>
              <w:t>Koordination IPV und PV</w:t>
            </w:r>
            <w:r w:rsidR="00FE5565" w:rsidRPr="00951351">
              <w:rPr>
                <w:sz w:val="21"/>
                <w:szCs w:val="21"/>
                <w:lang w:val="de-DE"/>
              </w:rPr>
              <w:t>:</w:t>
            </w:r>
            <w:r w:rsidR="00FE5565" w:rsidRPr="00951351">
              <w:rPr>
                <w:sz w:val="21"/>
                <w:szCs w:val="21"/>
                <w:lang w:val="de-DE"/>
              </w:rPr>
              <w:br/>
              <w:t>Wurde für neue E</w:t>
            </w:r>
            <w:r w:rsidRPr="00951351">
              <w:rPr>
                <w:sz w:val="21"/>
                <w:szCs w:val="21"/>
                <w:lang w:val="de-DE"/>
              </w:rPr>
              <w:t>L-Bezüger das Nachweisblatt der GD oder ein anderer adäquater Nachweis über die Umsetzung der Vollzugsweisung der GD (Koordination der IPV und der PV) erstellt?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 w:val="clear" w:pos="7938"/>
              </w:tabs>
              <w:ind w:left="0"/>
              <w:jc w:val="left"/>
              <w:rPr>
                <w:sz w:val="21"/>
                <w:szCs w:val="21"/>
                <w:lang w:val="de-DE"/>
              </w:rPr>
            </w:pPr>
            <w:r w:rsidRPr="00951351">
              <w:rPr>
                <w:sz w:val="21"/>
                <w:szCs w:val="21"/>
              </w:rPr>
              <w:t xml:space="preserve">Siehe Brief GD vom 12.7.04 zur Umsetzung der Vollzugsweisung über die Koordination der PV und IPV. Der Nachweis der Umsetzung kann mit dem speziellen Nachweisblatt der GD erfolgen oder auch auf andere Weise dokumentiert werden (z.B. ergänzende Angaben auf den </w:t>
            </w:r>
            <w:proofErr w:type="spellStart"/>
            <w:r w:rsidRPr="00951351">
              <w:rPr>
                <w:sz w:val="21"/>
                <w:szCs w:val="21"/>
              </w:rPr>
              <w:t>Bezügerkarten</w:t>
            </w:r>
            <w:proofErr w:type="spellEnd"/>
            <w:r w:rsidRPr="00951351">
              <w:rPr>
                <w:sz w:val="21"/>
                <w:szCs w:val="21"/>
              </w:rPr>
              <w:t xml:space="preserve"> etc.).</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2142218595"/>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58368116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613289193"/>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2327B5">
            <w:pPr>
              <w:pStyle w:val="GDListenummeriertrmisch"/>
              <w:numPr>
                <w:ilvl w:val="0"/>
                <w:numId w:val="0"/>
              </w:numPr>
              <w:rPr>
                <w:b/>
                <w:szCs w:val="21"/>
              </w:rPr>
            </w:pPr>
            <w:r w:rsidRPr="00951351">
              <w:rPr>
                <w:b/>
                <w:szCs w:val="21"/>
              </w:rPr>
              <w:t>Prüfung Nr. 513</w:t>
            </w:r>
          </w:p>
        </w:tc>
        <w:tc>
          <w:tcPr>
            <w:tcW w:w="6662" w:type="dxa"/>
            <w:gridSpan w:val="3"/>
            <w:shd w:val="clear" w:color="auto" w:fill="BFBFBF" w:themeFill="background1" w:themeFillShade="BF"/>
          </w:tcPr>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Koordination IPV und PV: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BD07E2"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4</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bei der Verbuchung in den Teil Prämienverbilligung (Funktion 520) und den Teil EL (Funktion 530) ausgeschieden</w:t>
            </w:r>
            <w:r w:rsidRPr="00951351">
              <w:rPr>
                <w:sz w:val="21"/>
                <w:szCs w:val="21"/>
                <w:lang w:val="de-DE"/>
              </w:rPr>
              <w: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760CBB" w:rsidRPr="00951351" w:rsidRDefault="00760CBB" w:rsidP="00760CBB">
            <w:pPr>
              <w:spacing w:after="60"/>
              <w:rPr>
                <w:rFonts w:eastAsia="Calibri" w:cs="Arial"/>
                <w:szCs w:val="21"/>
              </w:rPr>
            </w:pPr>
            <w:r w:rsidRPr="00951351">
              <w:rPr>
                <w:rFonts w:eastAsia="Calibri" w:cs="Arial"/>
                <w:szCs w:val="21"/>
              </w:rPr>
              <w:t xml:space="preserve">Bei der nächsten KVG-Revision (Revision der Abrechnung </w:t>
            </w:r>
            <w:r w:rsidR="00F207A0">
              <w:rPr>
                <w:rFonts w:eastAsia="Calibri" w:cs="Arial"/>
                <w:szCs w:val="21"/>
              </w:rPr>
              <w:t>201</w:t>
            </w:r>
            <w:r w:rsidR="005366BB">
              <w:rPr>
                <w:rFonts w:eastAsia="Calibri" w:cs="Arial"/>
                <w:szCs w:val="21"/>
              </w:rPr>
              <w:t>8</w:t>
            </w:r>
            <w:r w:rsidRPr="00951351">
              <w:rPr>
                <w:rFonts w:eastAsia="Calibri" w:cs="Arial"/>
                <w:szCs w:val="21"/>
              </w:rPr>
              <w:t xml:space="preserve">) muss die Gemeinde gegenüber </w:t>
            </w:r>
            <w:proofErr w:type="gramStart"/>
            <w:r w:rsidRPr="00951351">
              <w:rPr>
                <w:rFonts w:eastAsia="Calibri" w:cs="Arial"/>
                <w:szCs w:val="21"/>
              </w:rPr>
              <w:t>der  Revisionsstellte</w:t>
            </w:r>
            <w:proofErr w:type="gramEnd"/>
            <w:r w:rsidRPr="00951351">
              <w:rPr>
                <w:rFonts w:eastAsia="Calibri" w:cs="Arial"/>
                <w:szCs w:val="21"/>
              </w:rPr>
              <w:t xml:space="preserve"> aufgrund einer detaillierten Dokumentation nachweisen, dass</w:t>
            </w:r>
          </w:p>
          <w:p w:rsidR="00760CBB" w:rsidRPr="00951351" w:rsidRDefault="00760CBB" w:rsidP="00760CBB">
            <w:pPr>
              <w:spacing w:after="60"/>
              <w:ind w:left="170" w:hanging="170"/>
              <w:rPr>
                <w:rFonts w:eastAsia="Calibri" w:cs="Arial"/>
                <w:szCs w:val="21"/>
              </w:rPr>
            </w:pPr>
            <w:r w:rsidRPr="00951351">
              <w:rPr>
                <w:rFonts w:eastAsia="Calibri" w:cs="Arial"/>
                <w:szCs w:val="21"/>
              </w:rPr>
              <w:t xml:space="preserve">- die beanstandeten Rückerstattungsforderungen </w:t>
            </w:r>
            <w:r w:rsidR="00F207A0">
              <w:rPr>
                <w:rFonts w:eastAsia="Calibri" w:cs="Arial"/>
                <w:szCs w:val="21"/>
              </w:rPr>
              <w:t>201</w:t>
            </w:r>
            <w:r w:rsidR="005366BB">
              <w:rPr>
                <w:rFonts w:eastAsia="Calibri" w:cs="Arial"/>
                <w:szCs w:val="21"/>
              </w:rPr>
              <w:t>7</w:t>
            </w:r>
            <w:r w:rsidR="00F207A0" w:rsidRPr="00951351">
              <w:rPr>
                <w:rFonts w:eastAsia="Calibri" w:cs="Arial"/>
                <w:szCs w:val="21"/>
              </w:rPr>
              <w:t xml:space="preserve"> </w:t>
            </w:r>
            <w:r w:rsidRPr="00951351">
              <w:rPr>
                <w:rFonts w:eastAsia="Calibri" w:cs="Arial"/>
                <w:szCs w:val="21"/>
              </w:rPr>
              <w:t>keine Prämienverbilligungsanteile enthielten</w:t>
            </w:r>
          </w:p>
          <w:p w:rsidR="00760CBB" w:rsidRPr="00951351" w:rsidRDefault="00760CBB" w:rsidP="00760CBB">
            <w:pPr>
              <w:spacing w:after="60"/>
              <w:rPr>
                <w:rFonts w:eastAsia="Calibri" w:cs="Arial"/>
                <w:szCs w:val="21"/>
              </w:rPr>
            </w:pPr>
            <w:r w:rsidRPr="00951351">
              <w:rPr>
                <w:rFonts w:eastAsia="Calibri" w:cs="Arial"/>
                <w:szCs w:val="21"/>
              </w:rPr>
              <w:t xml:space="preserve">oder </w:t>
            </w:r>
          </w:p>
          <w:p w:rsidR="00760CBB" w:rsidRPr="00951351" w:rsidRDefault="00760CBB" w:rsidP="005366BB">
            <w:pPr>
              <w:ind w:left="170" w:hanging="170"/>
              <w:rPr>
                <w:rFonts w:eastAsia="Calibri" w:cs="Arial"/>
                <w:szCs w:val="21"/>
              </w:rPr>
            </w:pPr>
            <w:r w:rsidRPr="00951351">
              <w:rPr>
                <w:rFonts w:eastAsia="Calibri" w:cs="Arial"/>
                <w:szCs w:val="21"/>
              </w:rPr>
              <w:lastRenderedPageBreak/>
              <w:t xml:space="preserve">- folgende korrigierende Massnahme in der Abrechnung </w:t>
            </w:r>
            <w:r w:rsidR="00F207A0">
              <w:rPr>
                <w:rFonts w:eastAsia="Calibri" w:cs="Arial"/>
                <w:szCs w:val="21"/>
              </w:rPr>
              <w:t>201</w:t>
            </w:r>
            <w:r w:rsidR="005366BB">
              <w:rPr>
                <w:rFonts w:eastAsia="Calibri" w:cs="Arial"/>
                <w:szCs w:val="21"/>
              </w:rPr>
              <w:t>8</w:t>
            </w:r>
            <w:r w:rsidR="00F207A0"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F207A0">
              <w:rPr>
                <w:rFonts w:eastAsia="Calibri" w:cs="Arial"/>
                <w:szCs w:val="21"/>
              </w:rPr>
              <w:t>201</w:t>
            </w:r>
            <w:r w:rsidR="005366BB">
              <w:rPr>
                <w:rFonts w:eastAsia="Calibri" w:cs="Arial"/>
                <w:szCs w:val="21"/>
              </w:rPr>
              <w:t>7</w:t>
            </w:r>
            <w:r w:rsidR="00F207A0"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F207A0">
              <w:rPr>
                <w:rFonts w:eastAsia="Calibri" w:cs="Arial"/>
                <w:szCs w:val="21"/>
              </w:rPr>
              <w:t>201</w:t>
            </w:r>
            <w:r w:rsidR="005366BB">
              <w:rPr>
                <w:rFonts w:eastAsia="Calibri" w:cs="Arial"/>
                <w:szCs w:val="21"/>
              </w:rPr>
              <w:t>7</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47439687"/>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rPr>
                <w:szCs w:val="21"/>
              </w:rPr>
            </w:pPr>
            <w:sdt>
              <w:sdtPr>
                <w:rPr>
                  <w:szCs w:val="21"/>
                </w:rPr>
                <w:id w:val="-129558194"/>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rPr>
                <w:szCs w:val="21"/>
              </w:rPr>
            </w:pPr>
            <w:sdt>
              <w:sdtPr>
                <w:rPr>
                  <w:szCs w:val="21"/>
                </w:rPr>
                <w:id w:val="102470539"/>
                <w14:checkbox>
                  <w14:checked w14:val="0"/>
                  <w14:checkedState w14:val="2612" w14:font="MS Gothic"/>
                  <w14:uncheckedState w14:val="2610" w14:font="MS Gothic"/>
                </w14:checkbox>
              </w:sdt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5</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760CBB">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4A63B7" w:rsidRPr="00951351">
              <w:rPr>
                <w:sz w:val="21"/>
                <w:szCs w:val="21"/>
                <w:lang w:val="de-DE"/>
              </w:rPr>
              <w:t xml:space="preserve">ab dem Leistungsjahr 2014 </w:t>
            </w:r>
            <w:r w:rsidR="00760CBB" w:rsidRPr="00951351">
              <w:rPr>
                <w:sz w:val="21"/>
                <w:szCs w:val="21"/>
                <w:lang w:val="de-DE"/>
              </w:rPr>
              <w:t>zu einer Mehrbelastung des Kantons geführt?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spacing w:after="60"/>
              <w:rPr>
                <w:rFonts w:eastAsia="Calibri" w:cs="Arial"/>
                <w:szCs w:val="21"/>
              </w:rPr>
            </w:pPr>
            <w:r w:rsidRPr="00951351">
              <w:rPr>
                <w:rFonts w:eastAsia="Calibri" w:cs="Arial"/>
                <w:szCs w:val="21"/>
              </w:rPr>
              <w:t>Eine zu korrigierende Mehrbelastung des Kantons liegt bei den folgenden zwei Konstellationen vor:</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 xml:space="preserve">Die Gemeinde hat die infolge Zweckentfremdung entstandenen Prämienausstände im Jahr </w:t>
            </w:r>
            <w:r w:rsidR="00454CD7">
              <w:rPr>
                <w:rFonts w:eastAsia="Calibri" w:cs="Arial"/>
                <w:szCs w:val="21"/>
              </w:rPr>
              <w:t>2017</w:t>
            </w:r>
            <w:r w:rsidR="00F207A0" w:rsidRPr="00951351">
              <w:rPr>
                <w:rFonts w:eastAsia="Calibri" w:cs="Arial"/>
                <w:szCs w:val="21"/>
              </w:rPr>
              <w:t xml:space="preserve"> </w:t>
            </w:r>
            <w:r w:rsidRPr="00951351">
              <w:rPr>
                <w:rFonts w:eastAsia="Calibri" w:cs="Arial"/>
                <w:szCs w:val="21"/>
              </w:rPr>
              <w:t>beglichen und diesen Betrag mit der Gesundheitsdirektion auch abgerechnet. Eine Abrechnung der Prämienausstände mit dem Kanton ist in diesem Fall nicht zulässig, da der Kanton die gleiche Durchschnittsprämie nicht zweimal rückerstattet.</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 xml:space="preserve">Die Gemeinde hat die infolge Zweckentfremdung entstandenen Prämienausstände nicht beglichen. Unter Umständen führt dies zu Verlustscheinen, welche je nach Prämienperiode und Verfahrensabwicklung im Jahr </w:t>
            </w:r>
            <w:r w:rsidR="00F207A0">
              <w:rPr>
                <w:rFonts w:eastAsia="Calibri" w:cs="Arial"/>
                <w:szCs w:val="21"/>
              </w:rPr>
              <w:t>201</w:t>
            </w:r>
            <w:r w:rsidR="00454CD7">
              <w:rPr>
                <w:rFonts w:eastAsia="Calibri" w:cs="Arial"/>
                <w:szCs w:val="21"/>
              </w:rPr>
              <w:t>7</w:t>
            </w:r>
            <w:r w:rsidRPr="00951351">
              <w:rPr>
                <w:rFonts w:eastAsia="Calibri" w:cs="Arial"/>
                <w:szCs w:val="21"/>
              </w:rPr>
              <w:t xml:space="preserve">, im Jahr </w:t>
            </w:r>
            <w:r w:rsidR="00F207A0">
              <w:rPr>
                <w:rFonts w:eastAsia="Calibri" w:cs="Arial"/>
                <w:szCs w:val="21"/>
              </w:rPr>
              <w:t>201</w:t>
            </w:r>
            <w:r w:rsidR="00454CD7">
              <w:rPr>
                <w:rFonts w:eastAsia="Calibri" w:cs="Arial"/>
                <w:szCs w:val="21"/>
              </w:rPr>
              <w:t>8</w:t>
            </w:r>
            <w:r w:rsidR="00F207A0" w:rsidRPr="00951351">
              <w:rPr>
                <w:rFonts w:eastAsia="Calibri" w:cs="Arial"/>
                <w:szCs w:val="21"/>
              </w:rPr>
              <w:t xml:space="preserve"> </w:t>
            </w:r>
            <w:r w:rsidRPr="00951351">
              <w:rPr>
                <w:rFonts w:eastAsia="Calibri" w:cs="Arial"/>
                <w:szCs w:val="21"/>
              </w:rPr>
              <w:t xml:space="preserve">oder sogar im Jahr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Pr="00951351">
              <w:rPr>
                <w:rFonts w:eastAsia="Calibri" w:cs="Arial"/>
                <w:szCs w:val="21"/>
              </w:rPr>
              <w:t>ausgestellt werden.</w:t>
            </w:r>
          </w:p>
          <w:p w:rsidR="00760CBB" w:rsidRPr="00951351" w:rsidRDefault="00760CBB" w:rsidP="00943A7E">
            <w:pPr>
              <w:spacing w:after="60"/>
              <w:ind w:left="318"/>
              <w:rPr>
                <w:rFonts w:eastAsia="Calibri" w:cs="Arial"/>
                <w:szCs w:val="21"/>
              </w:rPr>
            </w:pPr>
            <w:r w:rsidRPr="00951351">
              <w:rPr>
                <w:rFonts w:eastAsia="Calibri" w:cs="Arial"/>
                <w:szCs w:val="21"/>
              </w:rPr>
              <w:t xml:space="preserve">Da der Kanton solche Verlustscheine finanziert, wird er dadurch finanziell mehr belastet. Ob solche Mehrbelastungen im Rahmen der Verlustscheine stattgefunden haben oder nicht, kann nur aufgrund einer </w:t>
            </w:r>
            <w:r w:rsidR="00055696" w:rsidRPr="00951351">
              <w:rPr>
                <w:rFonts w:eastAsia="Calibri" w:cs="Arial"/>
                <w:szCs w:val="21"/>
              </w:rPr>
              <w:t xml:space="preserve">vollständiger </w:t>
            </w:r>
            <w:r w:rsidRPr="00951351">
              <w:rPr>
                <w:rFonts w:eastAsia="Calibri" w:cs="Arial"/>
                <w:szCs w:val="21"/>
              </w:rPr>
              <w:t xml:space="preserve">Auswertung der nachgelagerten Verlustscheine </w:t>
            </w:r>
            <w:r w:rsidR="00F207A0">
              <w:rPr>
                <w:rFonts w:eastAsia="Calibri" w:cs="Arial"/>
                <w:szCs w:val="21"/>
              </w:rPr>
              <w:t>201</w:t>
            </w:r>
            <w:r w:rsidR="00454CD7">
              <w:rPr>
                <w:rFonts w:eastAsia="Calibri" w:cs="Arial"/>
                <w:szCs w:val="21"/>
              </w:rPr>
              <w:t>7</w:t>
            </w:r>
            <w:r w:rsidRPr="00951351">
              <w:rPr>
                <w:rFonts w:eastAsia="Calibri" w:cs="Arial"/>
                <w:szCs w:val="21"/>
              </w:rPr>
              <w:t xml:space="preserve">, </w:t>
            </w:r>
            <w:r w:rsidR="00F207A0">
              <w:rPr>
                <w:rFonts w:eastAsia="Calibri" w:cs="Arial"/>
                <w:szCs w:val="21"/>
              </w:rPr>
              <w:t>201</w:t>
            </w:r>
            <w:r w:rsidR="00454CD7">
              <w:rPr>
                <w:rFonts w:eastAsia="Calibri" w:cs="Arial"/>
                <w:szCs w:val="21"/>
              </w:rPr>
              <w:t>8</w:t>
            </w:r>
            <w:r w:rsidR="00F207A0" w:rsidRPr="00951351">
              <w:rPr>
                <w:rFonts w:eastAsia="Calibri" w:cs="Arial"/>
                <w:szCs w:val="21"/>
              </w:rPr>
              <w:t xml:space="preserve"> </w:t>
            </w:r>
            <w:r w:rsidRPr="00951351">
              <w:rPr>
                <w:rFonts w:eastAsia="Calibri" w:cs="Arial"/>
                <w:szCs w:val="21"/>
              </w:rPr>
              <w:t xml:space="preserve">und </w:t>
            </w:r>
            <w:r w:rsidR="00F207A0">
              <w:rPr>
                <w:rFonts w:eastAsia="Calibri" w:cs="Arial"/>
                <w:szCs w:val="21"/>
              </w:rPr>
              <w:t>201</w:t>
            </w:r>
            <w:r w:rsidR="00454CD7">
              <w:rPr>
                <w:rFonts w:eastAsia="Calibri" w:cs="Arial"/>
                <w:szCs w:val="21"/>
              </w:rPr>
              <w:t>9</w:t>
            </w:r>
            <w:r w:rsidR="00F207A0" w:rsidRPr="00951351">
              <w:rPr>
                <w:rFonts w:eastAsia="Calibri" w:cs="Arial"/>
                <w:szCs w:val="21"/>
              </w:rPr>
              <w:t xml:space="preserve"> </w:t>
            </w:r>
            <w:r w:rsidRPr="00951351">
              <w:rPr>
                <w:rFonts w:eastAsia="Calibri" w:cs="Arial"/>
                <w:szCs w:val="21"/>
              </w:rPr>
              <w:t>festgestellt werden. Diese nachgelagerten Prüfungen werden auf alle Fälle durchzuführen sein.</w:t>
            </w:r>
          </w:p>
          <w:p w:rsidR="00943A7E" w:rsidRPr="00951351" w:rsidRDefault="004A63B7" w:rsidP="00551E70">
            <w:pPr>
              <w:spacing w:after="60"/>
              <w:rPr>
                <w:rFonts w:eastAsia="Calibri" w:cs="Arial"/>
                <w:szCs w:val="21"/>
                <w:u w:val="single"/>
                <w:lang w:val="de-DE"/>
              </w:rPr>
            </w:pPr>
            <w:r w:rsidRPr="00951351">
              <w:rPr>
                <w:rFonts w:eastAsia="Calibri" w:cs="Arial"/>
                <w:szCs w:val="21"/>
                <w:u w:val="single"/>
                <w:lang w:val="de-DE"/>
              </w:rPr>
              <w:t xml:space="preserve">Vollprüfung der </w:t>
            </w:r>
            <w:r w:rsidR="00943A7E" w:rsidRPr="00951351">
              <w:rPr>
                <w:rFonts w:eastAsia="Calibri" w:cs="Arial"/>
                <w:szCs w:val="21"/>
                <w:u w:val="single"/>
                <w:lang w:val="de-DE"/>
              </w:rPr>
              <w:t xml:space="preserve">Leistungen </w:t>
            </w:r>
            <w:r w:rsidR="00F207A0">
              <w:rPr>
                <w:rFonts w:eastAsia="Calibri" w:cs="Arial"/>
                <w:szCs w:val="21"/>
                <w:u w:val="single"/>
                <w:lang w:val="de-DE"/>
              </w:rPr>
              <w:t>2016</w:t>
            </w:r>
          </w:p>
          <w:p w:rsidR="00394134" w:rsidRDefault="00943A7E" w:rsidP="00551E70">
            <w:pPr>
              <w:spacing w:after="60"/>
              <w:rPr>
                <w:rFonts w:eastAsia="Calibri" w:cs="Arial"/>
                <w:szCs w:val="21"/>
                <w:lang w:val="de-DE"/>
              </w:rPr>
            </w:pPr>
            <w:r w:rsidRPr="00951351">
              <w:rPr>
                <w:rFonts w:eastAsia="Calibri" w:cs="Arial"/>
                <w:szCs w:val="21"/>
                <w:lang w:val="de-DE"/>
              </w:rPr>
              <w:t>Auf die Vollp</w:t>
            </w:r>
            <w:r w:rsidR="00394134" w:rsidRPr="00951351">
              <w:rPr>
                <w:rFonts w:eastAsia="Calibri" w:cs="Arial"/>
                <w:szCs w:val="21"/>
                <w:lang w:val="de-DE"/>
              </w:rPr>
              <w:t xml:space="preserve">rüfung durch die externe Revisionsstelle kann nicht verzichtet werden, obwohl sie eher langwierig sein wird. Die Revision des Abrechnungsjahres </w:t>
            </w:r>
            <w:r w:rsidR="00FF47C6">
              <w:rPr>
                <w:rFonts w:eastAsia="Calibri" w:cs="Arial"/>
                <w:szCs w:val="21"/>
                <w:lang w:val="de-DE"/>
              </w:rPr>
              <w:t>201</w:t>
            </w:r>
            <w:r w:rsidR="00454CD7">
              <w:rPr>
                <w:rFonts w:eastAsia="Calibri" w:cs="Arial"/>
                <w:szCs w:val="21"/>
                <w:lang w:val="de-DE"/>
              </w:rPr>
              <w:t>7</w:t>
            </w:r>
            <w:r w:rsidR="00FF47C6" w:rsidRPr="00951351">
              <w:rPr>
                <w:rFonts w:eastAsia="Calibri" w:cs="Arial"/>
                <w:szCs w:val="21"/>
                <w:lang w:val="de-DE"/>
              </w:rPr>
              <w:t xml:space="preserve"> </w:t>
            </w:r>
            <w:r w:rsidR="00394134" w:rsidRPr="00951351">
              <w:rPr>
                <w:rFonts w:eastAsia="Calibri" w:cs="Arial"/>
                <w:szCs w:val="21"/>
                <w:lang w:val="de-DE"/>
              </w:rPr>
              <w:t xml:space="preserve">bezüglich möglicher Zweckentfremdungen wird nämlich über den ganzen Zeitraum </w:t>
            </w:r>
            <w:r w:rsidR="00FF47C6">
              <w:rPr>
                <w:rFonts w:eastAsia="Calibri" w:cs="Arial"/>
                <w:szCs w:val="21"/>
                <w:lang w:val="de-DE"/>
              </w:rPr>
              <w:t>201</w:t>
            </w:r>
            <w:r w:rsidR="00454CD7">
              <w:rPr>
                <w:rFonts w:eastAsia="Calibri" w:cs="Arial"/>
                <w:szCs w:val="21"/>
                <w:lang w:val="de-DE"/>
              </w:rPr>
              <w:t>9</w:t>
            </w:r>
            <w:r w:rsidR="00FF47C6" w:rsidRPr="00951351">
              <w:rPr>
                <w:rFonts w:eastAsia="Calibri" w:cs="Arial"/>
                <w:szCs w:val="21"/>
                <w:lang w:val="de-DE"/>
              </w:rPr>
              <w:t xml:space="preserve"> </w:t>
            </w:r>
            <w:r w:rsidR="00394134" w:rsidRPr="00951351">
              <w:rPr>
                <w:rFonts w:eastAsia="Calibri" w:cs="Arial"/>
                <w:szCs w:val="21"/>
                <w:lang w:val="de-DE"/>
              </w:rPr>
              <w:t xml:space="preserve">bis </w:t>
            </w:r>
            <w:r w:rsidR="00FF47C6">
              <w:rPr>
                <w:rFonts w:eastAsia="Calibri" w:cs="Arial"/>
                <w:szCs w:val="21"/>
                <w:lang w:val="de-DE"/>
              </w:rPr>
              <w:t>202</w:t>
            </w:r>
            <w:r w:rsidR="00454CD7">
              <w:rPr>
                <w:rFonts w:eastAsia="Calibri" w:cs="Arial"/>
                <w:szCs w:val="21"/>
                <w:lang w:val="de-DE"/>
              </w:rPr>
              <w:t>1</w:t>
            </w:r>
            <w:r w:rsidR="00FF47C6" w:rsidRPr="00951351">
              <w:rPr>
                <w:rFonts w:eastAsia="Calibri" w:cs="Arial"/>
                <w:szCs w:val="21"/>
                <w:lang w:val="de-DE"/>
              </w:rPr>
              <w:t xml:space="preserve"> </w:t>
            </w:r>
            <w:r w:rsidR="00394134" w:rsidRPr="00951351">
              <w:rPr>
                <w:rFonts w:eastAsia="Calibri" w:cs="Arial"/>
                <w:szCs w:val="21"/>
                <w:lang w:val="de-DE"/>
              </w:rPr>
              <w:t xml:space="preserve">stattfinden, </w:t>
            </w:r>
            <w:r w:rsidRPr="00951351">
              <w:rPr>
                <w:rFonts w:eastAsia="Calibri" w:cs="Arial"/>
                <w:szCs w:val="21"/>
                <w:lang w:val="de-DE"/>
              </w:rPr>
              <w:t>da der Nachweis, dass es zu kei</w:t>
            </w:r>
            <w:r w:rsidR="00394134" w:rsidRPr="00951351">
              <w:rPr>
                <w:rFonts w:eastAsia="Calibri" w:cs="Arial"/>
                <w:szCs w:val="21"/>
                <w:lang w:val="de-DE"/>
              </w:rPr>
              <w:t xml:space="preserve">nen Zweckentfremdungen </w:t>
            </w:r>
            <w:r w:rsidR="00FF47C6">
              <w:rPr>
                <w:rFonts w:eastAsia="Calibri" w:cs="Arial"/>
                <w:szCs w:val="21"/>
                <w:lang w:val="de-DE"/>
              </w:rPr>
              <w:t>201</w:t>
            </w:r>
            <w:r w:rsidR="00454CD7">
              <w:rPr>
                <w:rFonts w:eastAsia="Calibri" w:cs="Arial"/>
                <w:szCs w:val="21"/>
                <w:lang w:val="de-DE"/>
              </w:rPr>
              <w:t>7</w:t>
            </w:r>
            <w:r w:rsidR="00FF47C6" w:rsidRPr="00951351">
              <w:rPr>
                <w:rFonts w:eastAsia="Calibri" w:cs="Arial"/>
                <w:szCs w:val="21"/>
                <w:lang w:val="de-DE"/>
              </w:rPr>
              <w:t xml:space="preserve"> </w:t>
            </w:r>
            <w:r w:rsidR="00394134" w:rsidRPr="00951351">
              <w:rPr>
                <w:rFonts w:eastAsia="Calibri" w:cs="Arial"/>
                <w:szCs w:val="21"/>
                <w:lang w:val="de-DE"/>
              </w:rPr>
              <w:t xml:space="preserve">gekommen ist, erst erbracht werden kann, wenn die Statistiken der Verlustscheinen </w:t>
            </w:r>
            <w:r w:rsidR="00FF47C6">
              <w:rPr>
                <w:rFonts w:eastAsia="Calibri" w:cs="Arial"/>
                <w:szCs w:val="21"/>
                <w:lang w:val="de-DE"/>
              </w:rPr>
              <w:t>201</w:t>
            </w:r>
            <w:r w:rsidR="00454CD7">
              <w:rPr>
                <w:rFonts w:eastAsia="Calibri" w:cs="Arial"/>
                <w:szCs w:val="21"/>
                <w:lang w:val="de-DE"/>
              </w:rPr>
              <w:t>7</w:t>
            </w:r>
            <w:r w:rsidR="00394134" w:rsidRPr="00951351">
              <w:rPr>
                <w:rFonts w:eastAsia="Calibri" w:cs="Arial"/>
                <w:szCs w:val="21"/>
                <w:lang w:val="de-DE"/>
              </w:rPr>
              <w:t xml:space="preserve">, </w:t>
            </w:r>
            <w:r w:rsidR="00FF47C6">
              <w:rPr>
                <w:rFonts w:eastAsia="Calibri" w:cs="Arial"/>
                <w:szCs w:val="21"/>
                <w:lang w:val="de-DE"/>
              </w:rPr>
              <w:t>201</w:t>
            </w:r>
            <w:r w:rsidR="00454CD7">
              <w:rPr>
                <w:rFonts w:eastAsia="Calibri" w:cs="Arial"/>
                <w:szCs w:val="21"/>
                <w:lang w:val="de-DE"/>
              </w:rPr>
              <w:t>8</w:t>
            </w:r>
            <w:r w:rsidR="00FF47C6" w:rsidRPr="00951351">
              <w:rPr>
                <w:rFonts w:eastAsia="Calibri" w:cs="Arial"/>
                <w:szCs w:val="21"/>
                <w:lang w:val="de-DE"/>
              </w:rPr>
              <w:t xml:space="preserve"> </w:t>
            </w:r>
            <w:r w:rsidR="00394134" w:rsidRPr="00951351">
              <w:rPr>
                <w:rFonts w:eastAsia="Calibri" w:cs="Arial"/>
                <w:szCs w:val="21"/>
                <w:lang w:val="de-DE"/>
              </w:rPr>
              <w:t xml:space="preserve">und </w:t>
            </w:r>
            <w:r w:rsidR="00FF47C6">
              <w:rPr>
                <w:rFonts w:eastAsia="Calibri" w:cs="Arial"/>
                <w:szCs w:val="21"/>
                <w:lang w:val="de-DE"/>
              </w:rPr>
              <w:t>201</w:t>
            </w:r>
            <w:r w:rsidR="00454CD7">
              <w:rPr>
                <w:rFonts w:eastAsia="Calibri" w:cs="Arial"/>
                <w:szCs w:val="21"/>
                <w:lang w:val="de-DE"/>
              </w:rPr>
              <w:t>9</w:t>
            </w:r>
            <w:r w:rsidR="00FF47C6" w:rsidRPr="00951351">
              <w:rPr>
                <w:rFonts w:eastAsia="Calibri" w:cs="Arial"/>
                <w:szCs w:val="21"/>
                <w:lang w:val="de-DE"/>
              </w:rPr>
              <w:t xml:space="preserve"> </w:t>
            </w:r>
            <w:r w:rsidR="00394134" w:rsidRPr="00951351">
              <w:rPr>
                <w:rFonts w:eastAsia="Calibri" w:cs="Arial"/>
                <w:szCs w:val="21"/>
                <w:lang w:val="de-DE"/>
              </w:rPr>
              <w:t xml:space="preserve">ausgewertet worden sind. Dabei werden die Listen der EL-Bezüger </w:t>
            </w:r>
            <w:r w:rsidR="00FF47C6">
              <w:rPr>
                <w:rFonts w:eastAsia="Calibri" w:cs="Arial"/>
                <w:szCs w:val="21"/>
                <w:lang w:val="de-DE"/>
              </w:rPr>
              <w:t>201</w:t>
            </w:r>
            <w:r w:rsidR="00454CD7">
              <w:rPr>
                <w:rFonts w:eastAsia="Calibri" w:cs="Arial"/>
                <w:szCs w:val="21"/>
                <w:lang w:val="de-DE"/>
              </w:rPr>
              <w:t>7</w:t>
            </w:r>
            <w:r w:rsidR="00FF47C6" w:rsidRPr="00951351">
              <w:rPr>
                <w:rFonts w:eastAsia="Calibri" w:cs="Arial"/>
                <w:szCs w:val="21"/>
                <w:lang w:val="de-DE"/>
              </w:rPr>
              <w:t xml:space="preserve"> </w:t>
            </w:r>
            <w:r w:rsidR="00394134" w:rsidRPr="00951351">
              <w:rPr>
                <w:rFonts w:eastAsia="Calibri" w:cs="Arial"/>
                <w:szCs w:val="21"/>
                <w:lang w:val="de-DE"/>
              </w:rPr>
              <w:t xml:space="preserve">und den Verlustscheinen </w:t>
            </w:r>
            <w:r w:rsidR="00FF47C6">
              <w:rPr>
                <w:rFonts w:eastAsia="Calibri" w:cs="Arial"/>
                <w:szCs w:val="21"/>
                <w:lang w:val="de-DE"/>
              </w:rPr>
              <w:t>201</w:t>
            </w:r>
            <w:r w:rsidR="00454CD7">
              <w:rPr>
                <w:rFonts w:eastAsia="Calibri" w:cs="Arial"/>
                <w:szCs w:val="21"/>
                <w:lang w:val="de-DE"/>
              </w:rPr>
              <w:t>7</w:t>
            </w:r>
            <w:r w:rsidR="00394134" w:rsidRPr="00951351">
              <w:rPr>
                <w:rFonts w:eastAsia="Calibri" w:cs="Arial"/>
                <w:szCs w:val="21"/>
                <w:lang w:val="de-DE"/>
              </w:rPr>
              <w:t xml:space="preserve">, </w:t>
            </w:r>
            <w:r w:rsidR="00FF47C6">
              <w:rPr>
                <w:rFonts w:eastAsia="Calibri" w:cs="Arial"/>
                <w:szCs w:val="21"/>
                <w:lang w:val="de-DE"/>
              </w:rPr>
              <w:t>201</w:t>
            </w:r>
            <w:r w:rsidR="00454CD7">
              <w:rPr>
                <w:rFonts w:eastAsia="Calibri" w:cs="Arial"/>
                <w:szCs w:val="21"/>
                <w:lang w:val="de-DE"/>
              </w:rPr>
              <w:t>8</w:t>
            </w:r>
            <w:r w:rsidR="00FF47C6" w:rsidRPr="00951351">
              <w:rPr>
                <w:rFonts w:eastAsia="Calibri" w:cs="Arial"/>
                <w:szCs w:val="21"/>
                <w:lang w:val="de-DE"/>
              </w:rPr>
              <w:t xml:space="preserve"> </w:t>
            </w:r>
            <w:r w:rsidR="00394134" w:rsidRPr="00951351">
              <w:rPr>
                <w:rFonts w:eastAsia="Calibri" w:cs="Arial"/>
                <w:szCs w:val="21"/>
                <w:lang w:val="de-DE"/>
              </w:rPr>
              <w:t xml:space="preserve">und </w:t>
            </w:r>
            <w:r w:rsidR="00FF47C6">
              <w:rPr>
                <w:rFonts w:eastAsia="Calibri" w:cs="Arial"/>
                <w:szCs w:val="21"/>
                <w:lang w:val="de-DE"/>
              </w:rPr>
              <w:t>201</w:t>
            </w:r>
            <w:r w:rsidR="00454CD7">
              <w:rPr>
                <w:rFonts w:eastAsia="Calibri" w:cs="Arial"/>
                <w:szCs w:val="21"/>
                <w:lang w:val="de-DE"/>
              </w:rPr>
              <w:t>9</w:t>
            </w:r>
            <w:r w:rsidR="00FF47C6" w:rsidRPr="00951351">
              <w:rPr>
                <w:rFonts w:eastAsia="Calibri" w:cs="Arial"/>
                <w:szCs w:val="21"/>
                <w:lang w:val="de-DE"/>
              </w:rPr>
              <w:t xml:space="preserve"> </w:t>
            </w:r>
            <w:r w:rsidR="00394134" w:rsidRPr="00951351">
              <w:rPr>
                <w:rFonts w:eastAsia="Calibri" w:cs="Arial"/>
                <w:szCs w:val="21"/>
                <w:lang w:val="de-DE"/>
              </w:rPr>
              <w:t xml:space="preserve">jeweils abgeglichen. Der erste Listen-Abgleich in Bezug auf </w:t>
            </w:r>
            <w:r w:rsidR="00FF47C6">
              <w:rPr>
                <w:rFonts w:eastAsia="Calibri" w:cs="Arial"/>
                <w:szCs w:val="21"/>
                <w:lang w:val="de-DE"/>
              </w:rPr>
              <w:t>201</w:t>
            </w:r>
            <w:r w:rsidR="00454CD7">
              <w:rPr>
                <w:rFonts w:eastAsia="Calibri" w:cs="Arial"/>
                <w:szCs w:val="21"/>
                <w:lang w:val="de-DE"/>
              </w:rPr>
              <w:t>7</w:t>
            </w:r>
            <w:r w:rsidR="00FF47C6" w:rsidRPr="00951351">
              <w:rPr>
                <w:rFonts w:eastAsia="Calibri" w:cs="Arial"/>
                <w:szCs w:val="21"/>
                <w:lang w:val="de-DE"/>
              </w:rPr>
              <w:t xml:space="preserve"> </w:t>
            </w:r>
            <w:r w:rsidR="00394134" w:rsidRPr="00951351">
              <w:rPr>
                <w:rFonts w:eastAsia="Calibri" w:cs="Arial"/>
                <w:szCs w:val="21"/>
                <w:lang w:val="de-DE"/>
              </w:rPr>
              <w:t xml:space="preserve">hat folglich im Jahr </w:t>
            </w:r>
            <w:r w:rsidR="00FF47C6">
              <w:rPr>
                <w:rFonts w:eastAsia="Calibri" w:cs="Arial"/>
                <w:szCs w:val="21"/>
                <w:lang w:val="de-DE"/>
              </w:rPr>
              <w:t>201</w:t>
            </w:r>
            <w:r w:rsidR="00454CD7">
              <w:rPr>
                <w:rFonts w:eastAsia="Calibri" w:cs="Arial"/>
                <w:szCs w:val="21"/>
                <w:lang w:val="de-DE"/>
              </w:rPr>
              <w:t>9</w:t>
            </w:r>
            <w:r w:rsidR="00FF47C6" w:rsidRPr="00951351">
              <w:rPr>
                <w:rFonts w:eastAsia="Calibri" w:cs="Arial"/>
                <w:szCs w:val="21"/>
                <w:lang w:val="de-DE"/>
              </w:rPr>
              <w:t xml:space="preserve"> </w:t>
            </w:r>
            <w:r w:rsidR="00394134" w:rsidRPr="00951351">
              <w:rPr>
                <w:rFonts w:eastAsia="Calibri" w:cs="Arial"/>
                <w:szCs w:val="21"/>
                <w:lang w:val="de-DE"/>
              </w:rPr>
              <w:t xml:space="preserve">zu erfolgen, da die Liste der Verlustscheine </w:t>
            </w:r>
            <w:r w:rsidR="00FF47C6">
              <w:rPr>
                <w:rFonts w:eastAsia="Calibri" w:cs="Arial"/>
                <w:szCs w:val="21"/>
                <w:lang w:val="de-DE"/>
              </w:rPr>
              <w:t>201</w:t>
            </w:r>
            <w:r w:rsidR="00454CD7">
              <w:rPr>
                <w:rFonts w:eastAsia="Calibri" w:cs="Arial"/>
                <w:szCs w:val="21"/>
                <w:lang w:val="de-DE"/>
              </w:rPr>
              <w:t>7</w:t>
            </w:r>
            <w:r w:rsidR="00FF47C6" w:rsidRPr="00951351">
              <w:rPr>
                <w:rFonts w:eastAsia="Calibri" w:cs="Arial"/>
                <w:szCs w:val="21"/>
                <w:lang w:val="de-DE"/>
              </w:rPr>
              <w:t xml:space="preserve"> </w:t>
            </w:r>
            <w:r w:rsidR="00394134" w:rsidRPr="00951351">
              <w:rPr>
                <w:rFonts w:eastAsia="Calibri" w:cs="Arial"/>
                <w:szCs w:val="21"/>
                <w:lang w:val="de-DE"/>
              </w:rPr>
              <w:t xml:space="preserve">erst im Jahr </w:t>
            </w:r>
            <w:r w:rsidR="00FF47C6">
              <w:rPr>
                <w:rFonts w:eastAsia="Calibri" w:cs="Arial"/>
                <w:szCs w:val="21"/>
                <w:lang w:val="de-DE"/>
              </w:rPr>
              <w:t>201</w:t>
            </w:r>
            <w:r w:rsidR="00454CD7">
              <w:rPr>
                <w:rFonts w:eastAsia="Calibri" w:cs="Arial"/>
                <w:szCs w:val="21"/>
                <w:lang w:val="de-DE"/>
              </w:rPr>
              <w:t>9</w:t>
            </w:r>
            <w:r w:rsidR="00FF47C6" w:rsidRPr="00951351">
              <w:rPr>
                <w:rFonts w:eastAsia="Calibri" w:cs="Arial"/>
                <w:szCs w:val="21"/>
                <w:lang w:val="de-DE"/>
              </w:rPr>
              <w:t xml:space="preserve"> </w:t>
            </w:r>
            <w:r w:rsidR="00394134" w:rsidRPr="00951351">
              <w:rPr>
                <w:rFonts w:eastAsia="Calibri" w:cs="Arial"/>
                <w:szCs w:val="21"/>
                <w:lang w:val="de-DE"/>
              </w:rPr>
              <w:t>den Revisionsstellen zur Verfügung stehen wird.</w:t>
            </w:r>
          </w:p>
          <w:p w:rsidR="00454CD7" w:rsidRDefault="00454CD7" w:rsidP="00551E70">
            <w:pPr>
              <w:spacing w:after="60"/>
              <w:rPr>
                <w:rFonts w:eastAsia="Calibri" w:cs="Arial"/>
                <w:szCs w:val="21"/>
                <w:lang w:val="de-DE"/>
              </w:rPr>
            </w:pPr>
          </w:p>
          <w:p w:rsidR="00454CD7" w:rsidRPr="00951351" w:rsidRDefault="00454CD7" w:rsidP="00551E70">
            <w:pPr>
              <w:spacing w:after="60"/>
              <w:rPr>
                <w:rFonts w:eastAsia="Calibri" w:cs="Arial"/>
                <w:szCs w:val="21"/>
                <w:lang w:val="de-DE"/>
              </w:rPr>
            </w:pPr>
          </w:p>
          <w:p w:rsidR="00943A7E" w:rsidRPr="00951351" w:rsidRDefault="004A63B7" w:rsidP="00551E70">
            <w:pPr>
              <w:spacing w:after="60"/>
              <w:rPr>
                <w:rFonts w:cs="Arial"/>
                <w:szCs w:val="21"/>
                <w:u w:val="single"/>
              </w:rPr>
            </w:pPr>
            <w:r w:rsidRPr="00951351">
              <w:rPr>
                <w:rFonts w:cs="Arial"/>
                <w:szCs w:val="21"/>
                <w:u w:val="single"/>
              </w:rPr>
              <w:lastRenderedPageBreak/>
              <w:t xml:space="preserve">Vollprüfung der </w:t>
            </w:r>
            <w:r w:rsidR="00943A7E" w:rsidRPr="00951351">
              <w:rPr>
                <w:rFonts w:cs="Arial"/>
                <w:szCs w:val="21"/>
                <w:u w:val="single"/>
              </w:rPr>
              <w:t>Leistungen 2014</w:t>
            </w:r>
            <w:r w:rsidR="00454CD7">
              <w:rPr>
                <w:rFonts w:cs="Arial"/>
                <w:szCs w:val="21"/>
                <w:u w:val="single"/>
              </w:rPr>
              <w:t xml:space="preserve">, </w:t>
            </w:r>
            <w:r w:rsidR="00FF47C6">
              <w:rPr>
                <w:rFonts w:cs="Arial"/>
                <w:szCs w:val="21"/>
                <w:u w:val="single"/>
              </w:rPr>
              <w:t>2015</w:t>
            </w:r>
            <w:r w:rsidR="00454CD7">
              <w:rPr>
                <w:rFonts w:cs="Arial"/>
                <w:szCs w:val="21"/>
                <w:u w:val="single"/>
              </w:rPr>
              <w:t xml:space="preserve"> und 2016</w:t>
            </w:r>
          </w:p>
          <w:p w:rsidR="008A0D07" w:rsidRPr="00951351" w:rsidRDefault="00551E70" w:rsidP="00551E70">
            <w:pPr>
              <w:spacing w:after="60"/>
              <w:rPr>
                <w:rFonts w:eastAsia="Calibri" w:cs="Arial"/>
                <w:szCs w:val="21"/>
              </w:rPr>
            </w:pPr>
            <w:r w:rsidRPr="00951351">
              <w:rPr>
                <w:rFonts w:cs="Arial"/>
                <w:szCs w:val="21"/>
              </w:rPr>
              <w:t>Da</w:t>
            </w:r>
            <w:r w:rsidR="00760CBB" w:rsidRPr="00951351">
              <w:rPr>
                <w:rFonts w:eastAsia="Calibri" w:cs="Arial"/>
                <w:szCs w:val="21"/>
              </w:rPr>
              <w:t xml:space="preserve"> bei der Revision der </w:t>
            </w:r>
            <w:r w:rsidR="00760CBB" w:rsidRPr="00454CD7">
              <w:rPr>
                <w:rFonts w:eastAsia="Calibri" w:cs="Arial"/>
                <w:szCs w:val="21"/>
              </w:rPr>
              <w:t>Leistungen 2014</w:t>
            </w:r>
            <w:r w:rsidR="00454CD7">
              <w:rPr>
                <w:rFonts w:eastAsia="Calibri" w:cs="Arial"/>
                <w:szCs w:val="21"/>
              </w:rPr>
              <w:t xml:space="preserve">, </w:t>
            </w:r>
            <w:r w:rsidR="00951204">
              <w:rPr>
                <w:rFonts w:eastAsia="Calibri" w:cs="Arial"/>
                <w:szCs w:val="21"/>
              </w:rPr>
              <w:t xml:space="preserve">2015 </w:t>
            </w:r>
            <w:r w:rsidR="00454CD7">
              <w:rPr>
                <w:rFonts w:eastAsia="Calibri" w:cs="Arial"/>
                <w:szCs w:val="21"/>
              </w:rPr>
              <w:t xml:space="preserve">und 2016 </w:t>
            </w:r>
            <w:r w:rsidR="00760CBB" w:rsidRPr="00951351">
              <w:rPr>
                <w:rFonts w:eastAsia="Calibri" w:cs="Arial"/>
                <w:szCs w:val="21"/>
              </w:rPr>
              <w:t xml:space="preserve">die Liste der Verlustscheine </w:t>
            </w:r>
            <w:r w:rsidR="00951204">
              <w:rPr>
                <w:rFonts w:eastAsia="Calibri" w:cs="Arial"/>
                <w:szCs w:val="21"/>
              </w:rPr>
              <w:t>201</w:t>
            </w:r>
            <w:r w:rsidR="00454CD7">
              <w:rPr>
                <w:rFonts w:eastAsia="Calibri" w:cs="Arial"/>
                <w:szCs w:val="21"/>
              </w:rPr>
              <w:t>6</w:t>
            </w:r>
            <w:r w:rsidR="00951204" w:rsidRPr="00951351">
              <w:rPr>
                <w:rFonts w:eastAsia="Calibri" w:cs="Arial"/>
                <w:szCs w:val="21"/>
              </w:rPr>
              <w:t xml:space="preserve"> </w:t>
            </w:r>
            <w:r w:rsidR="00760CBB" w:rsidRPr="00951351">
              <w:rPr>
                <w:rFonts w:eastAsia="Calibri" w:cs="Arial"/>
                <w:szCs w:val="21"/>
              </w:rPr>
              <w:t xml:space="preserve">noch nicht zur Verfügung stand, hat im Rahmen </w:t>
            </w:r>
            <w:r w:rsidR="00566968" w:rsidRPr="00951351">
              <w:rPr>
                <w:rFonts w:eastAsia="Calibri" w:cs="Arial"/>
                <w:szCs w:val="21"/>
              </w:rPr>
              <w:t xml:space="preserve">der Revision der </w:t>
            </w:r>
            <w:r w:rsidR="00566968" w:rsidRPr="00951351">
              <w:rPr>
                <w:rFonts w:eastAsia="Calibri" w:cs="Arial"/>
                <w:b/>
                <w:szCs w:val="21"/>
              </w:rPr>
              <w:t xml:space="preserve">Abrechnung </w:t>
            </w:r>
            <w:r w:rsidR="00951204">
              <w:rPr>
                <w:rFonts w:eastAsia="Calibri" w:cs="Arial"/>
                <w:b/>
                <w:szCs w:val="21"/>
              </w:rPr>
              <w:t>201</w:t>
            </w:r>
            <w:r w:rsidR="00454CD7">
              <w:rPr>
                <w:rFonts w:eastAsia="Calibri" w:cs="Arial"/>
                <w:b/>
                <w:szCs w:val="21"/>
              </w:rPr>
              <w:t>7</w:t>
            </w:r>
            <w:r w:rsidR="00951204" w:rsidRPr="00951351">
              <w:rPr>
                <w:rFonts w:eastAsia="Calibri" w:cs="Arial"/>
                <w:szCs w:val="21"/>
              </w:rPr>
              <w:t xml:space="preserve"> </w:t>
            </w:r>
            <w:r w:rsidR="00760CBB" w:rsidRPr="00951351">
              <w:rPr>
                <w:rFonts w:eastAsia="Calibri" w:cs="Arial"/>
                <w:szCs w:val="21"/>
              </w:rPr>
              <w:t xml:space="preserve">die Prüfung möglicher Zweckentfremdungen stattzufinden. Um allfällige Mehrkosten für den Kanton nachträglich auszuschliessen, sind alle Verlustscheine </w:t>
            </w:r>
            <w:r w:rsidR="00951204">
              <w:rPr>
                <w:rFonts w:eastAsia="Calibri" w:cs="Arial"/>
                <w:szCs w:val="21"/>
              </w:rPr>
              <w:t>201</w:t>
            </w:r>
            <w:r w:rsidR="00454CD7">
              <w:rPr>
                <w:rFonts w:eastAsia="Calibri" w:cs="Arial"/>
                <w:szCs w:val="21"/>
              </w:rPr>
              <w:t>6</w:t>
            </w:r>
            <w:r w:rsidR="00951204" w:rsidRPr="00951351">
              <w:rPr>
                <w:rFonts w:eastAsia="Calibri" w:cs="Arial"/>
                <w:szCs w:val="21"/>
              </w:rPr>
              <w:t xml:space="preserve"> </w:t>
            </w:r>
            <w:r w:rsidR="00760CBB" w:rsidRPr="00951351">
              <w:rPr>
                <w:rFonts w:eastAsia="Calibri" w:cs="Arial"/>
                <w:szCs w:val="21"/>
              </w:rPr>
              <w:t>allen geltend gemachten Prämienverbilligungsanteilen EL 2014</w:t>
            </w:r>
            <w:r w:rsidR="00454CD7">
              <w:rPr>
                <w:rFonts w:eastAsia="Calibri" w:cs="Arial"/>
                <w:szCs w:val="21"/>
              </w:rPr>
              <w:t>, 2015</w:t>
            </w:r>
            <w:r w:rsidR="00760CBB" w:rsidRPr="00951351">
              <w:rPr>
                <w:rFonts w:eastAsia="Calibri" w:cs="Arial"/>
                <w:szCs w:val="21"/>
              </w:rPr>
              <w:t xml:space="preserve"> </w:t>
            </w:r>
            <w:r w:rsidR="00951204">
              <w:rPr>
                <w:rFonts w:eastAsia="Calibri" w:cs="Arial"/>
                <w:szCs w:val="21"/>
              </w:rPr>
              <w:t>und 201</w:t>
            </w:r>
            <w:r w:rsidR="00454CD7">
              <w:rPr>
                <w:rFonts w:eastAsia="Calibri" w:cs="Arial"/>
                <w:szCs w:val="21"/>
              </w:rPr>
              <w:t>6</w:t>
            </w:r>
            <w:r w:rsidR="00951204">
              <w:rPr>
                <w:rFonts w:eastAsia="Calibri" w:cs="Arial"/>
                <w:szCs w:val="21"/>
              </w:rPr>
              <w:t xml:space="preserve"> </w:t>
            </w:r>
            <w:r w:rsidR="00760CBB" w:rsidRPr="00951351">
              <w:rPr>
                <w:rFonts w:eastAsia="Calibri" w:cs="Arial"/>
                <w:szCs w:val="21"/>
              </w:rPr>
              <w:t>gegenüberzustellen. Der Abgleich ist flächendeckend durchzuführen.</w:t>
            </w:r>
          </w:p>
          <w:p w:rsidR="008A0D07" w:rsidRPr="00951351" w:rsidRDefault="008A0D07" w:rsidP="00551E70">
            <w:pPr>
              <w:spacing w:after="60"/>
              <w:rPr>
                <w:rFonts w:eastAsia="Calibri" w:cs="Arial"/>
                <w:szCs w:val="21"/>
              </w:rPr>
            </w:pPr>
          </w:p>
          <w:p w:rsidR="00760CBB" w:rsidRPr="00951351" w:rsidRDefault="00951351" w:rsidP="00551E70">
            <w:pPr>
              <w:spacing w:after="60"/>
              <w:rPr>
                <w:rFonts w:eastAsia="Calibri" w:cs="Arial"/>
                <w:szCs w:val="21"/>
              </w:rPr>
            </w:pPr>
            <w:r>
              <w:rPr>
                <w:rFonts w:eastAsia="Calibri" w:cs="Arial"/>
                <w:szCs w:val="21"/>
                <w:u w:val="single"/>
              </w:rPr>
              <w:t>Ausblick über die</w:t>
            </w:r>
            <w:r w:rsidR="00FA19D0" w:rsidRPr="00951351">
              <w:rPr>
                <w:rFonts w:eastAsia="Calibri" w:cs="Arial"/>
                <w:szCs w:val="21"/>
                <w:u w:val="single"/>
              </w:rPr>
              <w:t xml:space="preserve"> bevorstehende</w:t>
            </w:r>
            <w:r>
              <w:rPr>
                <w:rFonts w:eastAsia="Calibri" w:cs="Arial"/>
                <w:szCs w:val="21"/>
                <w:u w:val="single"/>
              </w:rPr>
              <w:t>n</w:t>
            </w:r>
            <w:r w:rsidR="005979A2" w:rsidRPr="00951351">
              <w:rPr>
                <w:rFonts w:eastAsia="Calibri" w:cs="Arial"/>
                <w:szCs w:val="21"/>
                <w:u w:val="single"/>
              </w:rPr>
              <w:t xml:space="preserve"> Vollprüfungen ab Revision der Abrechnung 201</w:t>
            </w:r>
            <w:r w:rsidR="00454CD7">
              <w:rPr>
                <w:rFonts w:eastAsia="Calibri" w:cs="Arial"/>
                <w:szCs w:val="21"/>
                <w:u w:val="single"/>
              </w:rPr>
              <w:t>7</w:t>
            </w:r>
            <w:r w:rsidR="005979A2" w:rsidRPr="00951351">
              <w:rPr>
                <w:rFonts w:eastAsia="Calibri" w:cs="Arial"/>
                <w:szCs w:val="21"/>
              </w:rPr>
              <w:t>:</w:t>
            </w:r>
          </w:p>
          <w:p w:rsidR="00760CBB" w:rsidRPr="00951351" w:rsidRDefault="00760CBB" w:rsidP="00760CBB">
            <w:pPr>
              <w:rPr>
                <w:rFonts w:eastAsia="Calibri" w:cs="Arial"/>
                <w:szCs w:val="21"/>
              </w:rPr>
            </w:pPr>
            <w:r w:rsidRPr="00951351">
              <w:rPr>
                <w:rFonts w:eastAsia="Calibri" w:cs="Arial"/>
                <w:szCs w:val="21"/>
              </w:rPr>
              <w:t>Revision der Abrechnung 2017 (im Jahr 2018):</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2014 / Verlustscheine 2016</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2016</w:t>
            </w:r>
          </w:p>
          <w:p w:rsidR="00760CBB" w:rsidRPr="00951351" w:rsidRDefault="00760CBB" w:rsidP="00760CBB">
            <w:pPr>
              <w:spacing w:after="60"/>
              <w:rPr>
                <w:rFonts w:eastAsia="Calibri" w:cs="Arial"/>
                <w:szCs w:val="21"/>
              </w:rPr>
            </w:pPr>
            <w:r w:rsidRPr="00951351">
              <w:rPr>
                <w:rFonts w:eastAsia="Calibri" w:cs="Arial"/>
                <w:szCs w:val="21"/>
              </w:rPr>
              <w:t xml:space="preserve">- </w:t>
            </w:r>
            <w:r w:rsidRPr="00454CD7">
              <w:rPr>
                <w:rFonts w:eastAsia="Calibri" w:cs="Arial"/>
                <w:b/>
                <w:szCs w:val="21"/>
              </w:rPr>
              <w:t>Abgleich Leistungen 2016 / Verlustscheine 2016</w:t>
            </w:r>
          </w:p>
          <w:p w:rsidR="00760CBB" w:rsidRPr="00951351" w:rsidRDefault="00760CBB" w:rsidP="00760CBB">
            <w:pPr>
              <w:rPr>
                <w:rFonts w:eastAsia="Calibri" w:cs="Arial"/>
                <w:szCs w:val="21"/>
              </w:rPr>
            </w:pPr>
            <w:r w:rsidRPr="00951351">
              <w:rPr>
                <w:rFonts w:eastAsia="Calibri" w:cs="Arial"/>
                <w:szCs w:val="21"/>
              </w:rPr>
              <w:t>Revision der Abrechnung 2018 (im Jahr 2019):</w:t>
            </w:r>
          </w:p>
          <w:p w:rsidR="00760CBB" w:rsidRPr="00454CD7" w:rsidRDefault="00760CBB" w:rsidP="00760CBB">
            <w:pPr>
              <w:rPr>
                <w:rFonts w:eastAsia="Calibri" w:cs="Arial"/>
                <w:szCs w:val="21"/>
              </w:rPr>
            </w:pPr>
            <w:r w:rsidRPr="00951351">
              <w:rPr>
                <w:rFonts w:eastAsia="Calibri" w:cs="Arial"/>
                <w:szCs w:val="21"/>
              </w:rPr>
              <w:t xml:space="preserve">- </w:t>
            </w:r>
            <w:r w:rsidRPr="00454CD7">
              <w:rPr>
                <w:rFonts w:eastAsia="Calibri" w:cs="Arial"/>
                <w:szCs w:val="21"/>
              </w:rPr>
              <w:t>Abgleich Leistungen 2015 / Verlustscheine 2017</w:t>
            </w:r>
          </w:p>
          <w:p w:rsidR="00760CBB" w:rsidRPr="00951351" w:rsidRDefault="00760CBB" w:rsidP="00760CBB">
            <w:pPr>
              <w:rPr>
                <w:rFonts w:eastAsia="Calibri" w:cs="Arial"/>
                <w:szCs w:val="21"/>
              </w:rPr>
            </w:pPr>
            <w:r w:rsidRPr="00951351">
              <w:rPr>
                <w:rFonts w:eastAsia="Calibri" w:cs="Arial"/>
                <w:szCs w:val="21"/>
              </w:rPr>
              <w:t>- Abgleich Leistungen 2016 / Verlustscheine 2017</w:t>
            </w:r>
          </w:p>
          <w:p w:rsidR="00760CBB" w:rsidRPr="00951351" w:rsidRDefault="00760CBB" w:rsidP="00760CBB">
            <w:pPr>
              <w:spacing w:after="60"/>
              <w:rPr>
                <w:rFonts w:eastAsia="Calibri" w:cs="Arial"/>
                <w:szCs w:val="21"/>
              </w:rPr>
            </w:pPr>
            <w:r w:rsidRPr="00951351">
              <w:rPr>
                <w:rFonts w:eastAsia="Calibri" w:cs="Arial"/>
                <w:szCs w:val="21"/>
              </w:rPr>
              <w:t>- Abgleich Leistungen 2017 / Verlustscheine 2017</w:t>
            </w:r>
          </w:p>
          <w:p w:rsidR="00760CBB" w:rsidRPr="00951351" w:rsidRDefault="00760CBB" w:rsidP="00760CBB">
            <w:pPr>
              <w:rPr>
                <w:rFonts w:eastAsia="Calibri" w:cs="Arial"/>
                <w:szCs w:val="21"/>
              </w:rPr>
            </w:pPr>
            <w:r w:rsidRPr="00951351">
              <w:rPr>
                <w:rFonts w:eastAsia="Calibri" w:cs="Arial"/>
                <w:szCs w:val="21"/>
              </w:rPr>
              <w:t>Revision der Abrechnung 2019 (im Jahr 2020):</w:t>
            </w:r>
          </w:p>
          <w:p w:rsidR="00760CBB" w:rsidRPr="00951351" w:rsidRDefault="00760CBB" w:rsidP="00760CBB">
            <w:pPr>
              <w:rPr>
                <w:rFonts w:eastAsia="Calibri" w:cs="Arial"/>
                <w:szCs w:val="21"/>
              </w:rPr>
            </w:pPr>
            <w:r w:rsidRPr="00951351">
              <w:rPr>
                <w:rFonts w:eastAsia="Calibri" w:cs="Arial"/>
                <w:szCs w:val="21"/>
              </w:rPr>
              <w:t>- Abgleich Leistungen 2016 / Verlustscheine 2018</w:t>
            </w:r>
          </w:p>
          <w:p w:rsidR="00760CBB" w:rsidRPr="00951351" w:rsidRDefault="00760CBB" w:rsidP="001B3AFB">
            <w:pPr>
              <w:spacing w:after="60"/>
              <w:rPr>
                <w:rFonts w:eastAsia="Calibri" w:cs="Arial"/>
                <w:szCs w:val="21"/>
              </w:rPr>
            </w:pPr>
            <w:r w:rsidRPr="00951351">
              <w:rPr>
                <w:rFonts w:eastAsia="Calibri" w:cs="Arial"/>
                <w:szCs w:val="21"/>
              </w:rPr>
              <w:t>- Abgleich Leistungen 2017 / Verlustscheine 2018</w:t>
            </w:r>
          </w:p>
          <w:p w:rsidR="00760CBB" w:rsidRPr="00951351" w:rsidRDefault="00760CBB" w:rsidP="00760CBB">
            <w:pPr>
              <w:rPr>
                <w:rFonts w:eastAsia="Calibri" w:cs="Arial"/>
                <w:szCs w:val="21"/>
              </w:rPr>
            </w:pPr>
            <w:r w:rsidRPr="00951351">
              <w:rPr>
                <w:rFonts w:eastAsia="Calibri" w:cs="Arial"/>
                <w:szCs w:val="21"/>
              </w:rPr>
              <w:t>Revision der Abrechnung 2020 (im Jahr 2021):</w:t>
            </w:r>
          </w:p>
          <w:p w:rsidR="00760CBB" w:rsidRDefault="00760CBB" w:rsidP="00760CBB">
            <w:pPr>
              <w:rPr>
                <w:rFonts w:eastAsia="Calibri" w:cs="Arial"/>
                <w:szCs w:val="21"/>
              </w:rPr>
            </w:pPr>
            <w:r w:rsidRPr="00951351">
              <w:rPr>
                <w:rFonts w:eastAsia="Calibri" w:cs="Arial"/>
                <w:szCs w:val="21"/>
              </w:rPr>
              <w:t>- Abgleich Leistungen 2017 / Verlustscheine 2019</w:t>
            </w:r>
          </w:p>
          <w:p w:rsidR="00C3002D" w:rsidRDefault="00C3002D" w:rsidP="00760CBB">
            <w:pPr>
              <w:rPr>
                <w:rFonts w:eastAsia="Calibri" w:cs="Arial"/>
                <w:szCs w:val="21"/>
              </w:rPr>
            </w:pPr>
          </w:p>
          <w:p w:rsidR="00C3002D" w:rsidRDefault="00C3002D" w:rsidP="00760CBB">
            <w:pPr>
              <w:rPr>
                <w:rFonts w:eastAsia="Calibri" w:cs="Arial"/>
                <w:szCs w:val="21"/>
              </w:rPr>
            </w:pPr>
            <w:r>
              <w:rPr>
                <w:rFonts w:eastAsia="Calibri" w:cs="Arial"/>
                <w:szCs w:val="21"/>
              </w:rPr>
              <w:t>Gegenstand der Korrekturen zugunsten des Kantons sind ausschliesslich die zweckentfremdeten Prämi</w:t>
            </w:r>
            <w:r w:rsidR="00BD07E2">
              <w:rPr>
                <w:rFonts w:eastAsia="Calibri" w:cs="Arial"/>
                <w:szCs w:val="21"/>
              </w:rPr>
              <w:t>enausstände gemäss Verlustschein</w:t>
            </w:r>
            <w:r w:rsidR="003F2C36">
              <w:rPr>
                <w:rFonts w:eastAsia="Calibri" w:cs="Arial"/>
                <w:szCs w:val="21"/>
              </w:rPr>
              <w:t xml:space="preserve">. </w:t>
            </w:r>
            <w:r>
              <w:rPr>
                <w:rFonts w:eastAsia="Calibri" w:cs="Arial"/>
                <w:szCs w:val="21"/>
              </w:rPr>
              <w:t xml:space="preserve">Verzugszinse, Betreibungskosten, Kostenbeteiligungen </w:t>
            </w:r>
            <w:r w:rsidR="00033A4E">
              <w:rPr>
                <w:rFonts w:eastAsia="Calibri" w:cs="Arial"/>
                <w:szCs w:val="21"/>
              </w:rPr>
              <w:t xml:space="preserve">sowie </w:t>
            </w:r>
            <w:r>
              <w:rPr>
                <w:rFonts w:eastAsia="Calibri" w:cs="Arial"/>
                <w:szCs w:val="21"/>
              </w:rPr>
              <w:t xml:space="preserve">Mahn- bzw. Bearbeitungskosten fliessen </w:t>
            </w:r>
            <w:r w:rsidRPr="00C3002D">
              <w:rPr>
                <w:rFonts w:eastAsia="Calibri" w:cs="Arial"/>
                <w:b/>
                <w:szCs w:val="21"/>
              </w:rPr>
              <w:t>nicht</w:t>
            </w:r>
            <w:r>
              <w:rPr>
                <w:rFonts w:eastAsia="Calibri" w:cs="Arial"/>
                <w:szCs w:val="21"/>
              </w:rPr>
              <w:t xml:space="preserve"> in den Korrekturbe</w:t>
            </w:r>
            <w:r w:rsidR="003F2C36">
              <w:rPr>
                <w:rFonts w:eastAsia="Calibri" w:cs="Arial"/>
                <w:szCs w:val="21"/>
              </w:rPr>
              <w:t>trag ein</w:t>
            </w:r>
            <w:r>
              <w:rPr>
                <w:rFonts w:eastAsia="Calibri" w:cs="Arial"/>
                <w:szCs w:val="21"/>
              </w:rPr>
              <w:t xml:space="preserve">. </w:t>
            </w:r>
            <w:r w:rsidRPr="00FA7950">
              <w:rPr>
                <w:rFonts w:eastAsia="Calibri" w:cs="Arial"/>
                <w:szCs w:val="21"/>
              </w:rPr>
              <w:t>Begründung:</w:t>
            </w:r>
            <w:r>
              <w:rPr>
                <w:rFonts w:eastAsia="Calibri" w:cs="Arial"/>
                <w:szCs w:val="21"/>
              </w:rPr>
              <w:t xml:space="preserve"> Zur Vereinfachung wird angenommen, dass die aus den Prämienausständen resultierenden Verzugszinse und Betreibungskosten </w:t>
            </w:r>
            <w:r w:rsidR="00152A56">
              <w:rPr>
                <w:rFonts w:eastAsia="Calibri" w:cs="Arial"/>
                <w:szCs w:val="21"/>
              </w:rPr>
              <w:t xml:space="preserve">im Durchschnitt </w:t>
            </w:r>
            <w:r>
              <w:rPr>
                <w:rFonts w:eastAsia="Calibri" w:cs="Arial"/>
                <w:szCs w:val="21"/>
              </w:rPr>
              <w:t xml:space="preserve">15% der Prämienausstände ausmachen. Der Korrekturbetrag in der Höhe von 100% der </w:t>
            </w:r>
            <w:r w:rsidR="00625E5C">
              <w:rPr>
                <w:rFonts w:eastAsia="Calibri" w:cs="Arial"/>
                <w:szCs w:val="21"/>
              </w:rPr>
              <w:t xml:space="preserve">zweckentfremdeten </w:t>
            </w:r>
            <w:r>
              <w:rPr>
                <w:rFonts w:eastAsia="Calibri" w:cs="Arial"/>
                <w:szCs w:val="21"/>
              </w:rPr>
              <w:t xml:space="preserve">Prämienausstände deckt somit insgesamt die Mehrkosten des Kantons </w:t>
            </w:r>
            <w:r w:rsidR="00C64FE7">
              <w:rPr>
                <w:rFonts w:eastAsia="Calibri" w:cs="Arial"/>
                <w:szCs w:val="21"/>
              </w:rPr>
              <w:t xml:space="preserve">ab: </w:t>
            </w:r>
            <w:r w:rsidR="00152A56">
              <w:rPr>
                <w:rFonts w:eastAsia="Calibri" w:cs="Arial"/>
                <w:szCs w:val="21"/>
              </w:rPr>
              <w:t>85% de</w:t>
            </w:r>
            <w:r w:rsidR="00C64FE7">
              <w:rPr>
                <w:rFonts w:eastAsia="Calibri" w:cs="Arial"/>
                <w:szCs w:val="21"/>
              </w:rPr>
              <w:t xml:space="preserve">r Prämienausstände im Rahmen der </w:t>
            </w:r>
            <w:r w:rsidR="00152A56">
              <w:rPr>
                <w:rFonts w:eastAsia="Calibri" w:cs="Arial"/>
                <w:szCs w:val="21"/>
              </w:rPr>
              <w:t>Verlustschein</w:t>
            </w:r>
            <w:r w:rsidR="00C64FE7">
              <w:rPr>
                <w:rFonts w:eastAsia="Calibri" w:cs="Arial"/>
                <w:szCs w:val="21"/>
              </w:rPr>
              <w:t>abrechnung mit den Krankenkassen</w:t>
            </w:r>
            <w:r w:rsidR="00152A56">
              <w:rPr>
                <w:rFonts w:eastAsia="Calibri" w:cs="Arial"/>
                <w:szCs w:val="21"/>
              </w:rPr>
              <w:t xml:space="preserve"> + 15% für den Mehraufwand </w:t>
            </w:r>
            <w:r w:rsidR="00C64FE7">
              <w:rPr>
                <w:rFonts w:eastAsia="Calibri" w:cs="Arial"/>
                <w:szCs w:val="21"/>
              </w:rPr>
              <w:t>wegen</w:t>
            </w:r>
            <w:r w:rsidR="00152A56">
              <w:rPr>
                <w:rFonts w:eastAsia="Calibri" w:cs="Arial"/>
                <w:szCs w:val="21"/>
              </w:rPr>
              <w:t xml:space="preserve"> Ver</w:t>
            </w:r>
            <w:r w:rsidR="00C64FE7">
              <w:rPr>
                <w:rFonts w:eastAsia="Calibri" w:cs="Arial"/>
                <w:szCs w:val="21"/>
              </w:rPr>
              <w:t>zugszinse</w:t>
            </w:r>
            <w:r w:rsidR="006D4564">
              <w:rPr>
                <w:rFonts w:eastAsia="Calibri" w:cs="Arial"/>
                <w:szCs w:val="21"/>
              </w:rPr>
              <w:t>n</w:t>
            </w:r>
            <w:r w:rsidR="00C64FE7">
              <w:rPr>
                <w:rFonts w:eastAsia="Calibri" w:cs="Arial"/>
                <w:szCs w:val="21"/>
              </w:rPr>
              <w:t xml:space="preserve"> und Betreibungskosten</w:t>
            </w:r>
            <w:r w:rsidR="00152A56">
              <w:rPr>
                <w:rFonts w:eastAsia="Calibri" w:cs="Arial"/>
                <w:szCs w:val="21"/>
              </w:rPr>
              <w:t xml:space="preserve">. </w:t>
            </w:r>
          </w:p>
          <w:p w:rsidR="00C3002D" w:rsidRDefault="002E3B4A" w:rsidP="00760CBB">
            <w:pPr>
              <w:rPr>
                <w:rFonts w:eastAsia="Calibri" w:cs="Arial"/>
                <w:szCs w:val="21"/>
              </w:rPr>
            </w:pPr>
            <w:r>
              <w:rPr>
                <w:rFonts w:eastAsia="Calibri" w:cs="Arial"/>
                <w:szCs w:val="21"/>
              </w:rPr>
              <w:t xml:space="preserve">Liegt eine Rückzahlung durch den Schuldner vor, ist diese bei den </w:t>
            </w:r>
            <w:r w:rsidR="00625E5C">
              <w:rPr>
                <w:rFonts w:eastAsia="Calibri" w:cs="Arial"/>
                <w:szCs w:val="21"/>
              </w:rPr>
              <w:t xml:space="preserve">zweckentfremdeten </w:t>
            </w:r>
            <w:r>
              <w:rPr>
                <w:rFonts w:eastAsia="Calibri" w:cs="Arial"/>
                <w:szCs w:val="21"/>
              </w:rPr>
              <w:t xml:space="preserve">Prämienausständen anteilsmässig zu berücksichtigen. Der Korrekturbetrag wird aber nicht im Umfang dieser anteilmässigen Rückzahlung </w:t>
            </w:r>
            <w:r w:rsidR="006D4564">
              <w:rPr>
                <w:rFonts w:eastAsia="Calibri" w:cs="Arial"/>
                <w:szCs w:val="21"/>
              </w:rPr>
              <w:t>reduziert</w:t>
            </w:r>
            <w:r>
              <w:rPr>
                <w:rFonts w:eastAsia="Calibri" w:cs="Arial"/>
                <w:szCs w:val="21"/>
              </w:rPr>
              <w:t xml:space="preserve">, sondern </w:t>
            </w:r>
            <w:r w:rsidR="00D7111F">
              <w:rPr>
                <w:rFonts w:eastAsia="Calibri" w:cs="Arial"/>
                <w:szCs w:val="21"/>
              </w:rPr>
              <w:t xml:space="preserve">nur </w:t>
            </w:r>
            <w:r>
              <w:rPr>
                <w:rFonts w:eastAsia="Calibri" w:cs="Arial"/>
                <w:szCs w:val="21"/>
              </w:rPr>
              <w:t xml:space="preserve">um </w:t>
            </w:r>
            <w:r w:rsidR="00FA7950">
              <w:rPr>
                <w:rFonts w:eastAsia="Calibri" w:cs="Arial"/>
                <w:szCs w:val="21"/>
              </w:rPr>
              <w:t>die</w:t>
            </w:r>
            <w:r>
              <w:rPr>
                <w:rFonts w:eastAsia="Calibri" w:cs="Arial"/>
                <w:szCs w:val="21"/>
              </w:rPr>
              <w:t xml:space="preserve"> Hälfte</w:t>
            </w:r>
            <w:r w:rsidR="00FA7950">
              <w:rPr>
                <w:rFonts w:eastAsia="Calibri" w:cs="Arial"/>
                <w:szCs w:val="21"/>
              </w:rPr>
              <w:t xml:space="preserve"> davon</w:t>
            </w:r>
            <w:r>
              <w:rPr>
                <w:rFonts w:eastAsia="Calibri" w:cs="Arial"/>
                <w:szCs w:val="21"/>
              </w:rPr>
              <w:t>, denn die Krankenkassen leiten</w:t>
            </w:r>
            <w:r w:rsidR="00625E5C">
              <w:rPr>
                <w:rFonts w:eastAsia="Calibri" w:cs="Arial"/>
                <w:szCs w:val="21"/>
              </w:rPr>
              <w:t xml:space="preserve"> ab Zeitpunkt der </w:t>
            </w:r>
            <w:r w:rsidR="000F33E4">
              <w:rPr>
                <w:rFonts w:eastAsia="Calibri" w:cs="Arial"/>
                <w:szCs w:val="21"/>
              </w:rPr>
              <w:t>Ausstellung des Verlustscheins</w:t>
            </w:r>
            <w:r w:rsidR="00625E5C">
              <w:rPr>
                <w:rFonts w:eastAsia="Calibri" w:cs="Arial"/>
                <w:szCs w:val="21"/>
              </w:rPr>
              <w:t xml:space="preserve"> </w:t>
            </w:r>
            <w:r>
              <w:rPr>
                <w:rFonts w:eastAsia="Calibri" w:cs="Arial"/>
                <w:szCs w:val="21"/>
              </w:rPr>
              <w:t xml:space="preserve">nur 50% </w:t>
            </w:r>
            <w:r w:rsidR="00625E5C">
              <w:rPr>
                <w:rFonts w:eastAsia="Calibri" w:cs="Arial"/>
                <w:szCs w:val="21"/>
              </w:rPr>
              <w:t xml:space="preserve">der Rückzahlungen </w:t>
            </w:r>
            <w:r>
              <w:rPr>
                <w:rFonts w:eastAsia="Calibri" w:cs="Arial"/>
                <w:szCs w:val="21"/>
              </w:rPr>
              <w:t>an den Kanton weiter.</w:t>
            </w:r>
          </w:p>
          <w:p w:rsidR="00C3002D" w:rsidRDefault="00C3002D" w:rsidP="00760CBB">
            <w:pPr>
              <w:rPr>
                <w:rFonts w:eastAsia="Calibri" w:cs="Arial"/>
                <w:szCs w:val="21"/>
              </w:rPr>
            </w:pPr>
          </w:p>
          <w:p w:rsidR="00C3002D" w:rsidRDefault="00C3002D" w:rsidP="00760CBB">
            <w:pPr>
              <w:rPr>
                <w:rFonts w:eastAsia="Calibri" w:cs="Arial"/>
                <w:szCs w:val="21"/>
              </w:rPr>
            </w:pPr>
          </w:p>
          <w:p w:rsidR="00C3002D" w:rsidRDefault="00C3002D" w:rsidP="00760CBB">
            <w:pPr>
              <w:rPr>
                <w:rFonts w:eastAsia="Calibri" w:cs="Arial"/>
                <w:szCs w:val="21"/>
              </w:rPr>
            </w:pPr>
          </w:p>
          <w:p w:rsidR="00C3002D" w:rsidRDefault="00C3002D" w:rsidP="00760CBB">
            <w:pPr>
              <w:rPr>
                <w:rFonts w:eastAsia="Calibri" w:cs="Arial"/>
                <w:szCs w:val="21"/>
              </w:rPr>
            </w:pPr>
          </w:p>
          <w:p w:rsidR="00C3002D" w:rsidRDefault="00C3002D" w:rsidP="00760CBB">
            <w:pPr>
              <w:rPr>
                <w:rFonts w:eastAsia="Calibri" w:cs="Arial"/>
                <w:szCs w:val="21"/>
              </w:rPr>
            </w:pPr>
          </w:p>
          <w:p w:rsidR="00C3002D" w:rsidRDefault="00C3002D" w:rsidP="00760CBB">
            <w:pPr>
              <w:rPr>
                <w:rFonts w:eastAsia="Calibri" w:cs="Arial"/>
                <w:szCs w:val="21"/>
              </w:rPr>
            </w:pPr>
          </w:p>
          <w:p w:rsidR="00C3002D" w:rsidRPr="00951351" w:rsidRDefault="00C3002D" w:rsidP="00760CBB">
            <w:pPr>
              <w:rPr>
                <w:rFonts w:eastAsia="Calibri" w:cs="Arial"/>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pPr>
            <w:sdt>
              <w:sdtPr>
                <w:id w:val="-810086312"/>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s>
              <w:ind w:left="275" w:hanging="275"/>
            </w:pPr>
            <w:sdt>
              <w:sdtPr>
                <w:id w:val="1419596429"/>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D07E2" w:rsidP="00551E70">
            <w:pPr>
              <w:pStyle w:val="GDListenummeriertrmisch"/>
              <w:numPr>
                <w:ilvl w:val="0"/>
                <w:numId w:val="0"/>
              </w:numPr>
              <w:tabs>
                <w:tab w:val="center" w:pos="263"/>
                <w:tab w:val="center" w:pos="361"/>
                <w:tab w:val="center" w:pos="977"/>
              </w:tabs>
              <w:ind w:left="275" w:hanging="275"/>
            </w:pPr>
            <w:sdt>
              <w:sdtPr>
                <w:id w:val="1128583041"/>
                <w14:checkbox>
                  <w14:checked w14:val="0"/>
                  <w14:checkedState w14:val="2612" w14:font="MS Gothic"/>
                  <w14:uncheckedState w14:val="2610" w14:font="MS Gothic"/>
                </w14:checkbox>
              </w:sdtPr>
              <w:sdtContent>
                <w:r w:rsidR="00AE122E" w:rsidRPr="00951351">
                  <w:rPr>
                    <w:rFonts w:hint="eastAsia"/>
                  </w:rPr>
                  <w:t>☐</w:t>
                </w:r>
              </w:sdtContent>
            </w:sdt>
            <w:r w:rsidR="00AE122E" w:rsidRPr="00951351">
              <w:tab/>
            </w:r>
            <w:r w:rsidR="00AE122E" w:rsidRPr="00951351">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Cs w:val="21"/>
        </w:rPr>
      </w:pPr>
    </w:p>
    <w:p w:rsidR="000615EE" w:rsidRPr="00951351" w:rsidRDefault="000615EE"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Unterschrift:</w:t>
      </w:r>
    </w:p>
    <w:p w:rsidR="000615EE" w:rsidRPr="00951351" w:rsidRDefault="000615EE" w:rsidP="00486122">
      <w:pPr>
        <w:pStyle w:val="GDListenummeriertrmisch"/>
        <w:numPr>
          <w:ilvl w:val="0"/>
          <w:numId w:val="0"/>
        </w:numPr>
        <w:rPr>
          <w:szCs w:val="21"/>
        </w:rPr>
      </w:pPr>
    </w:p>
    <w:sectPr w:rsidR="000615EE" w:rsidRPr="00951351" w:rsidSect="0095040D">
      <w:footerReference w:type="default" r:id="rId11"/>
      <w:footerReference w:type="first" r:id="rId12"/>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E2" w:rsidRDefault="00BD07E2">
      <w:r>
        <w:separator/>
      </w:r>
    </w:p>
  </w:endnote>
  <w:endnote w:type="continuationSeparator" w:id="0">
    <w:p w:rsidR="00BD07E2" w:rsidRDefault="00BD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2" w:rsidRDefault="00BD07E2">
    <w:pPr>
      <w:framePr w:wrap="around" w:vAnchor="text" w:hAnchor="margin" w:xAlign="right" w:y="1"/>
    </w:pPr>
    <w:r>
      <w:fldChar w:fldCharType="begin"/>
    </w:r>
    <w:r>
      <w:instrText xml:space="preserve">PAGE  </w:instrText>
    </w:r>
    <w:r>
      <w:fldChar w:fldCharType="separate"/>
    </w:r>
    <w:r>
      <w:rPr>
        <w:noProof/>
      </w:rPr>
      <w:t>1</w:t>
    </w:r>
    <w:r>
      <w:fldChar w:fldCharType="end"/>
    </w:r>
  </w:p>
  <w:p w:rsidR="00BD07E2" w:rsidRDefault="00BD07E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2" w:rsidRDefault="00BD07E2"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2" w:rsidRDefault="00BD07E2"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E2" w:rsidRDefault="00BD07E2">
      <w:r>
        <w:separator/>
      </w:r>
    </w:p>
  </w:footnote>
  <w:footnote w:type="continuationSeparator" w:id="0">
    <w:p w:rsidR="00BD07E2" w:rsidRDefault="00BD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BD07E2" w:rsidTr="00486122">
      <w:tc>
        <w:tcPr>
          <w:tcW w:w="4307" w:type="dxa"/>
        </w:tcPr>
        <w:p w:rsidR="00BD07E2" w:rsidRDefault="00BD07E2" w:rsidP="00486122">
          <w:pPr>
            <w:ind w:left="-15"/>
            <w:rPr>
              <w:lang w:eastAsia="de-CH"/>
            </w:rPr>
          </w:pPr>
        </w:p>
      </w:tc>
      <w:tc>
        <w:tcPr>
          <w:tcW w:w="1879" w:type="dxa"/>
        </w:tcPr>
        <w:p w:rsidR="00BD07E2" w:rsidRPr="005A511C" w:rsidRDefault="00BD07E2"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BD07E2" w:rsidRDefault="00BD07E2" w:rsidP="00486122">
          <w:pPr>
            <w:pStyle w:val="GDFliesstextklein"/>
            <w:spacing w:before="100"/>
            <w:ind w:left="45"/>
            <w:rPr>
              <w:szCs w:val="16"/>
              <w:lang w:eastAsia="de-CH"/>
            </w:rPr>
          </w:pPr>
        </w:p>
        <w:p w:rsidR="00BD07E2" w:rsidRDefault="00BD07E2" w:rsidP="00486122">
          <w:pPr>
            <w:pStyle w:val="GDFliesstextklein"/>
            <w:ind w:left="45"/>
            <w:rPr>
              <w:szCs w:val="16"/>
              <w:lang w:eastAsia="de-CH"/>
            </w:rPr>
          </w:pPr>
        </w:p>
        <w:p w:rsidR="00BD07E2" w:rsidRDefault="00BD07E2" w:rsidP="00486122">
          <w:pPr>
            <w:pStyle w:val="GDFliesstextklein"/>
            <w:ind w:left="45"/>
            <w:rPr>
              <w:szCs w:val="16"/>
              <w:lang w:eastAsia="de-CH"/>
            </w:rPr>
          </w:pPr>
        </w:p>
        <w:p w:rsidR="00BD07E2" w:rsidRDefault="00BD07E2" w:rsidP="00486122">
          <w:pPr>
            <w:pStyle w:val="GDFliesstextklein"/>
            <w:ind w:left="34"/>
            <w:rPr>
              <w:lang w:eastAsia="de-CH"/>
            </w:rPr>
          </w:pPr>
          <w:r w:rsidRPr="00663C52">
            <w:rPr>
              <w:lang w:eastAsia="de-CH"/>
            </w:rPr>
            <w:t>Gesundheitsdirektion</w:t>
          </w:r>
        </w:p>
        <w:p w:rsidR="00BD07E2" w:rsidRDefault="00BD07E2"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2017 (Beilage 2 des Revisionsberichts)</w:t>
          </w:r>
        </w:p>
        <w:p w:rsidR="00BD07E2" w:rsidRDefault="00BD07E2"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95040D">
            <w:rPr>
              <w:rStyle w:val="Seitenzahl"/>
              <w:rFonts w:cs="Arial"/>
              <w:noProof/>
              <w:sz w:val="16"/>
              <w:szCs w:val="16"/>
            </w:rPr>
            <w:t>20</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95040D">
            <w:rPr>
              <w:rStyle w:val="Seitenzahl"/>
              <w:rFonts w:cs="Arial"/>
              <w:noProof/>
              <w:sz w:val="16"/>
              <w:szCs w:val="16"/>
              <w:lang w:eastAsia="de-CH"/>
            </w:rPr>
            <w:t>26</w:t>
          </w:r>
          <w:r w:rsidRPr="00663C52">
            <w:rPr>
              <w:rStyle w:val="Seitenzahl"/>
              <w:rFonts w:cs="Arial"/>
              <w:sz w:val="16"/>
              <w:szCs w:val="16"/>
            </w:rPr>
            <w:fldChar w:fldCharType="end"/>
          </w:r>
        </w:p>
      </w:tc>
    </w:tr>
  </w:tbl>
  <w:p w:rsidR="00BD07E2" w:rsidRDefault="00BD07E2" w:rsidP="00486122"/>
  <w:p w:rsidR="00BD07E2" w:rsidRDefault="00BD07E2" w:rsidP="00486122"/>
  <w:p w:rsidR="00BD07E2" w:rsidRDefault="00BD07E2" w:rsidP="00486122"/>
  <w:p w:rsidR="00BD07E2" w:rsidRDefault="00BD07E2" w:rsidP="00486122"/>
  <w:p w:rsidR="00BD07E2" w:rsidRDefault="00BD07E2" w:rsidP="00486122"/>
  <w:p w:rsidR="00BD07E2" w:rsidRDefault="00BD07E2"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BD07E2" w:rsidTr="00486122">
      <w:tc>
        <w:tcPr>
          <w:tcW w:w="4307" w:type="dxa"/>
        </w:tcPr>
        <w:p w:rsidR="00BD07E2" w:rsidRDefault="00BD07E2" w:rsidP="00486122">
          <w:pPr>
            <w:ind w:left="-108"/>
            <w:rPr>
              <w:lang w:eastAsia="de-CH"/>
            </w:rPr>
          </w:pPr>
        </w:p>
      </w:tc>
      <w:tc>
        <w:tcPr>
          <w:tcW w:w="1952" w:type="dxa"/>
        </w:tcPr>
        <w:p w:rsidR="00BD07E2" w:rsidRPr="005A511C" w:rsidRDefault="00BD07E2"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BD07E2" w:rsidRDefault="00BD07E2" w:rsidP="00486122">
          <w:pPr>
            <w:pStyle w:val="GDFliesstextklein"/>
            <w:spacing w:line="200" w:lineRule="exact"/>
            <w:ind w:left="77"/>
            <w:rPr>
              <w:lang w:eastAsia="de-CH"/>
            </w:rPr>
          </w:pPr>
        </w:p>
        <w:p w:rsidR="00BD07E2" w:rsidRDefault="00BD07E2" w:rsidP="00486122">
          <w:pPr>
            <w:pStyle w:val="GDFliesstextklein"/>
            <w:spacing w:line="200" w:lineRule="exact"/>
            <w:ind w:left="77"/>
            <w:rPr>
              <w:lang w:eastAsia="de-CH"/>
            </w:rPr>
          </w:pPr>
        </w:p>
        <w:p w:rsidR="00BD07E2" w:rsidRDefault="00BD07E2" w:rsidP="00486122">
          <w:pPr>
            <w:pStyle w:val="GDFliesstextklein"/>
            <w:spacing w:line="200" w:lineRule="exact"/>
            <w:ind w:left="77"/>
            <w:rPr>
              <w:lang w:eastAsia="de-CH"/>
            </w:rPr>
          </w:pPr>
        </w:p>
        <w:p w:rsidR="00BD07E2" w:rsidRDefault="00BD07E2" w:rsidP="00486122">
          <w:pPr>
            <w:pStyle w:val="GDFliesstextklein"/>
            <w:spacing w:line="200" w:lineRule="exact"/>
            <w:rPr>
              <w:lang w:eastAsia="de-CH"/>
            </w:rPr>
          </w:pPr>
          <w:r w:rsidRPr="00010DFB">
            <w:rPr>
              <w:lang w:eastAsia="de-CH"/>
            </w:rPr>
            <w:t>Kanton</w:t>
          </w:r>
          <w:r>
            <w:rPr>
              <w:lang w:eastAsia="de-CH"/>
            </w:rPr>
            <w:t xml:space="preserve"> Zürich</w:t>
          </w:r>
        </w:p>
        <w:p w:rsidR="00BD07E2" w:rsidRDefault="00BD07E2" w:rsidP="00486122">
          <w:pPr>
            <w:pStyle w:val="GDFliesstextkleinundfett"/>
            <w:spacing w:line="200" w:lineRule="exact"/>
            <w:rPr>
              <w:lang w:eastAsia="de-CH"/>
            </w:rPr>
          </w:pPr>
          <w:r w:rsidRPr="00010DFB">
            <w:rPr>
              <w:lang w:eastAsia="de-CH"/>
            </w:rPr>
            <w:t>Gesundheitsdirektion</w:t>
          </w:r>
        </w:p>
        <w:p w:rsidR="00BD07E2" w:rsidRDefault="00BD07E2" w:rsidP="00486122">
          <w:pPr>
            <w:pStyle w:val="GDFliesstextklein"/>
            <w:spacing w:line="200" w:lineRule="exact"/>
            <w:rPr>
              <w:lang w:eastAsia="de-CH"/>
            </w:rPr>
          </w:pPr>
          <w:bookmarkStart w:id="1" w:name="Abteilung"/>
          <w:r w:rsidRPr="00010DFB">
            <w:rPr>
              <w:lang w:eastAsia="de-CH"/>
            </w:rPr>
            <w:t>Controlling &amp; Logistik</w:t>
          </w:r>
          <w:bookmarkEnd w:id="1"/>
        </w:p>
      </w:tc>
    </w:tr>
  </w:tbl>
  <w:p w:rsidR="00BD07E2" w:rsidRPr="00842F53" w:rsidRDefault="00BD07E2"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7"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8"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5"/>
  </w:num>
  <w:num w:numId="6">
    <w:abstractNumId w:val="0"/>
  </w:num>
  <w:num w:numId="7">
    <w:abstractNumId w:val="4"/>
  </w:num>
  <w:num w:numId="8">
    <w:abstractNumId w:val="8"/>
  </w:num>
  <w:num w:numId="9">
    <w:abstractNumId w:val="3"/>
  </w:num>
  <w:num w:numId="10">
    <w:abstractNumId w:val="2"/>
  </w:num>
  <w:num w:numId="11">
    <w:abstractNumId w:val="0"/>
  </w:num>
  <w:num w:numId="12">
    <w:abstractNumId w:val="0"/>
  </w:num>
  <w:num w:numId="13">
    <w:abstractNumId w:val="10"/>
  </w:num>
  <w:num w:numId="14">
    <w:abstractNumId w:val="6"/>
  </w:num>
  <w:num w:numId="15">
    <w:abstractNumId w:val="6"/>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33A4E"/>
    <w:rsid w:val="00045DC4"/>
    <w:rsid w:val="00055696"/>
    <w:rsid w:val="000615EE"/>
    <w:rsid w:val="00061EAF"/>
    <w:rsid w:val="00085614"/>
    <w:rsid w:val="000939FD"/>
    <w:rsid w:val="0009417E"/>
    <w:rsid w:val="000A039C"/>
    <w:rsid w:val="000B769C"/>
    <w:rsid w:val="000D68A7"/>
    <w:rsid w:val="000E068E"/>
    <w:rsid w:val="000F33E4"/>
    <w:rsid w:val="00112B80"/>
    <w:rsid w:val="00124251"/>
    <w:rsid w:val="001323DF"/>
    <w:rsid w:val="00133408"/>
    <w:rsid w:val="00152A56"/>
    <w:rsid w:val="00160353"/>
    <w:rsid w:val="001A4D7C"/>
    <w:rsid w:val="001B3AFB"/>
    <w:rsid w:val="001C4E6E"/>
    <w:rsid w:val="001C78DB"/>
    <w:rsid w:val="001D3DF4"/>
    <w:rsid w:val="001D652B"/>
    <w:rsid w:val="001E4588"/>
    <w:rsid w:val="002014CB"/>
    <w:rsid w:val="00205017"/>
    <w:rsid w:val="00206DA1"/>
    <w:rsid w:val="00215A4C"/>
    <w:rsid w:val="002327B5"/>
    <w:rsid w:val="00232BB2"/>
    <w:rsid w:val="00232DEF"/>
    <w:rsid w:val="002427F0"/>
    <w:rsid w:val="0025027F"/>
    <w:rsid w:val="002905B3"/>
    <w:rsid w:val="002A79EE"/>
    <w:rsid w:val="002C10DF"/>
    <w:rsid w:val="002C3605"/>
    <w:rsid w:val="002D0BD6"/>
    <w:rsid w:val="002E3B4A"/>
    <w:rsid w:val="002E4954"/>
    <w:rsid w:val="00302A21"/>
    <w:rsid w:val="00305CD4"/>
    <w:rsid w:val="003445A8"/>
    <w:rsid w:val="00353D04"/>
    <w:rsid w:val="003546CD"/>
    <w:rsid w:val="00394134"/>
    <w:rsid w:val="003A5F5B"/>
    <w:rsid w:val="003D18E8"/>
    <w:rsid w:val="003E2807"/>
    <w:rsid w:val="003F2C36"/>
    <w:rsid w:val="003F69AA"/>
    <w:rsid w:val="003F7383"/>
    <w:rsid w:val="004245F5"/>
    <w:rsid w:val="00430235"/>
    <w:rsid w:val="00447CD0"/>
    <w:rsid w:val="00454BD9"/>
    <w:rsid w:val="00454CD7"/>
    <w:rsid w:val="00486122"/>
    <w:rsid w:val="0048632F"/>
    <w:rsid w:val="004A3267"/>
    <w:rsid w:val="004A63B7"/>
    <w:rsid w:val="004B0190"/>
    <w:rsid w:val="004B1C31"/>
    <w:rsid w:val="004C1F68"/>
    <w:rsid w:val="004E0C06"/>
    <w:rsid w:val="004E223F"/>
    <w:rsid w:val="0051231D"/>
    <w:rsid w:val="005366BB"/>
    <w:rsid w:val="00551E70"/>
    <w:rsid w:val="00566968"/>
    <w:rsid w:val="0057418B"/>
    <w:rsid w:val="00592360"/>
    <w:rsid w:val="00593EBB"/>
    <w:rsid w:val="005979A2"/>
    <w:rsid w:val="00597F0E"/>
    <w:rsid w:val="005A6810"/>
    <w:rsid w:val="005B3D73"/>
    <w:rsid w:val="005B792D"/>
    <w:rsid w:val="005B7AA9"/>
    <w:rsid w:val="005D6D99"/>
    <w:rsid w:val="005F2237"/>
    <w:rsid w:val="00620B46"/>
    <w:rsid w:val="00625E5C"/>
    <w:rsid w:val="00632B2E"/>
    <w:rsid w:val="0064476C"/>
    <w:rsid w:val="00656694"/>
    <w:rsid w:val="006815FC"/>
    <w:rsid w:val="00687DBA"/>
    <w:rsid w:val="00693653"/>
    <w:rsid w:val="006A7A09"/>
    <w:rsid w:val="006C3FA3"/>
    <w:rsid w:val="006D4564"/>
    <w:rsid w:val="006E2C08"/>
    <w:rsid w:val="00702147"/>
    <w:rsid w:val="00731D1E"/>
    <w:rsid w:val="007606D1"/>
    <w:rsid w:val="00760CBB"/>
    <w:rsid w:val="00793261"/>
    <w:rsid w:val="007A67F2"/>
    <w:rsid w:val="007A756E"/>
    <w:rsid w:val="007B6A70"/>
    <w:rsid w:val="007C23DE"/>
    <w:rsid w:val="007D2743"/>
    <w:rsid w:val="007E5C79"/>
    <w:rsid w:val="0082662B"/>
    <w:rsid w:val="00850D36"/>
    <w:rsid w:val="008535E4"/>
    <w:rsid w:val="00893C50"/>
    <w:rsid w:val="008A0D07"/>
    <w:rsid w:val="008A4AD5"/>
    <w:rsid w:val="008E5965"/>
    <w:rsid w:val="009254EB"/>
    <w:rsid w:val="00943A7E"/>
    <w:rsid w:val="009453AB"/>
    <w:rsid w:val="0095040D"/>
    <w:rsid w:val="0095044B"/>
    <w:rsid w:val="00951204"/>
    <w:rsid w:val="00951351"/>
    <w:rsid w:val="00951DCF"/>
    <w:rsid w:val="0096453E"/>
    <w:rsid w:val="009675C9"/>
    <w:rsid w:val="0099465F"/>
    <w:rsid w:val="009A4277"/>
    <w:rsid w:val="009A4F38"/>
    <w:rsid w:val="009C3124"/>
    <w:rsid w:val="009D4FA5"/>
    <w:rsid w:val="009E50CB"/>
    <w:rsid w:val="009F1209"/>
    <w:rsid w:val="00A00687"/>
    <w:rsid w:val="00A04CE6"/>
    <w:rsid w:val="00A3542B"/>
    <w:rsid w:val="00A51194"/>
    <w:rsid w:val="00A53323"/>
    <w:rsid w:val="00A54B1A"/>
    <w:rsid w:val="00A75593"/>
    <w:rsid w:val="00A8411A"/>
    <w:rsid w:val="00A9140F"/>
    <w:rsid w:val="00A941B8"/>
    <w:rsid w:val="00A959DF"/>
    <w:rsid w:val="00AD2682"/>
    <w:rsid w:val="00AD333F"/>
    <w:rsid w:val="00AE122E"/>
    <w:rsid w:val="00AE702D"/>
    <w:rsid w:val="00AF6AF3"/>
    <w:rsid w:val="00B1082F"/>
    <w:rsid w:val="00B116AA"/>
    <w:rsid w:val="00B272E3"/>
    <w:rsid w:val="00B331D3"/>
    <w:rsid w:val="00B33381"/>
    <w:rsid w:val="00B82B7B"/>
    <w:rsid w:val="00B92E55"/>
    <w:rsid w:val="00B96391"/>
    <w:rsid w:val="00BB7CBB"/>
    <w:rsid w:val="00BD07E2"/>
    <w:rsid w:val="00BD3A53"/>
    <w:rsid w:val="00BF4F17"/>
    <w:rsid w:val="00C05793"/>
    <w:rsid w:val="00C3002D"/>
    <w:rsid w:val="00C64FE7"/>
    <w:rsid w:val="00C66FB3"/>
    <w:rsid w:val="00C810FC"/>
    <w:rsid w:val="00CA0E4E"/>
    <w:rsid w:val="00CF133C"/>
    <w:rsid w:val="00CF440F"/>
    <w:rsid w:val="00D0425C"/>
    <w:rsid w:val="00D16236"/>
    <w:rsid w:val="00D16CEA"/>
    <w:rsid w:val="00D375D1"/>
    <w:rsid w:val="00D41287"/>
    <w:rsid w:val="00D56E3B"/>
    <w:rsid w:val="00D7111F"/>
    <w:rsid w:val="00D729AD"/>
    <w:rsid w:val="00DA60E8"/>
    <w:rsid w:val="00DB15C3"/>
    <w:rsid w:val="00DE12B5"/>
    <w:rsid w:val="00DE3504"/>
    <w:rsid w:val="00E17F16"/>
    <w:rsid w:val="00E43689"/>
    <w:rsid w:val="00E46A71"/>
    <w:rsid w:val="00E5262E"/>
    <w:rsid w:val="00E61662"/>
    <w:rsid w:val="00E72348"/>
    <w:rsid w:val="00E8561E"/>
    <w:rsid w:val="00E868B8"/>
    <w:rsid w:val="00ED096E"/>
    <w:rsid w:val="00EF3F97"/>
    <w:rsid w:val="00F207A0"/>
    <w:rsid w:val="00F2419B"/>
    <w:rsid w:val="00F6456E"/>
    <w:rsid w:val="00F66AD6"/>
    <w:rsid w:val="00FA19D0"/>
    <w:rsid w:val="00FA272B"/>
    <w:rsid w:val="00FA4805"/>
    <w:rsid w:val="00FA7950"/>
    <w:rsid w:val="00FE2B10"/>
    <w:rsid w:val="00FE5565"/>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9A2442A"/>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665B-09F4-4B5C-B175-14FCE00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26</Pages>
  <Words>5703</Words>
  <Characters>40983</Characters>
  <Application>Microsoft Office Word</Application>
  <DocSecurity>0</DocSecurity>
  <Lines>341</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34</cp:revision>
  <cp:lastPrinted>2017-12-04T06:43:00Z</cp:lastPrinted>
  <dcterms:created xsi:type="dcterms:W3CDTF">2016-12-07T07:57:00Z</dcterms:created>
  <dcterms:modified xsi:type="dcterms:W3CDTF">2017-12-04T10:06:00Z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